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2BBEC" w14:textId="77777777" w:rsidR="002F61C0" w:rsidRPr="002F61C0" w:rsidRDefault="002F61C0" w:rsidP="002F61C0">
      <w:pPr>
        <w:pStyle w:val="xmsonormal"/>
        <w:spacing w:before="0" w:beforeAutospacing="0" w:after="0" w:afterAutospacing="0"/>
        <w:rPr>
          <w:rFonts w:ascii="Calibri" w:hAnsi="Calibri" w:cs="Calibri"/>
          <w:sz w:val="22"/>
          <w:szCs w:val="22"/>
        </w:rPr>
      </w:pPr>
      <w:r w:rsidRPr="002F61C0">
        <w:rPr>
          <w:rFonts w:ascii="Calibri" w:hAnsi="Calibri" w:cs="Calibri"/>
          <w:sz w:val="22"/>
          <w:szCs w:val="22"/>
        </w:rPr>
        <w:t xml:space="preserve">The Department of _____ in the Medical College of Georgia at Augusta University would like to offer you a fiscal year 2022 faculty position of Instructor (not in a tenure type position) with an FTE of ___.  This FTE will be the basis of Augusta University (AU) benefits eligibility, subject to the policies of AU.  It is our understanding that you have a separate appointment with the Veteran’s Affairs Medical Center with an FTE of ____.  Provided you still have and maintain this appointment, you will be treated as having a combined FTE of 1.0 for purposes of overall appointment.  Your salary for the ____ FTE at Augusta University is $_____, based on a twelve-month basis which will be effective ______ pending approval of the President.  All faculty with VA appointments are subject to the policies of the University System of Georgia, and AU’s only obligation is to that portion of your FTE and salary which is AU.  Should your appointment with the Veteran’s Affairs Medical Center change, you are expected to notify your department immediately.  </w:t>
      </w:r>
    </w:p>
    <w:p w14:paraId="233026E0" w14:textId="77777777" w:rsidR="008C4B6E" w:rsidRDefault="0089476F"/>
    <w:sectPr w:rsidR="008C4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C0"/>
    <w:rsid w:val="002F61C0"/>
    <w:rsid w:val="007D22AF"/>
    <w:rsid w:val="0089476F"/>
    <w:rsid w:val="00916BD0"/>
    <w:rsid w:val="00D8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04DA"/>
  <w15:chartTrackingRefBased/>
  <w15:docId w15:val="{584F41BE-57C9-49A5-88BC-629C0776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61C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5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Heather P.</dc:creator>
  <cp:keywords/>
  <dc:description/>
  <cp:lastModifiedBy>Chavous, Morgan J.</cp:lastModifiedBy>
  <cp:revision>2</cp:revision>
  <dcterms:created xsi:type="dcterms:W3CDTF">2021-04-08T15:44:00Z</dcterms:created>
  <dcterms:modified xsi:type="dcterms:W3CDTF">2021-04-08T15:44:00Z</dcterms:modified>
</cp:coreProperties>
</file>