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E85D" w14:textId="77777777" w:rsidR="007670EE" w:rsidRPr="003F460F" w:rsidRDefault="00885C71" w:rsidP="00F22952">
      <w:pPr>
        <w:jc w:val="center"/>
        <w:rPr>
          <w:b/>
          <w:sz w:val="28"/>
          <w:u w:val="single"/>
        </w:rPr>
      </w:pPr>
      <w:r w:rsidRPr="003F460F">
        <w:rPr>
          <w:b/>
          <w:sz w:val="28"/>
          <w:u w:val="single"/>
        </w:rPr>
        <w:t>Undergraduate Research and Fine Arts Conference Guidelines</w:t>
      </w:r>
    </w:p>
    <w:p w14:paraId="0F717626" w14:textId="030FB9F0" w:rsidR="00885C71" w:rsidRDefault="4DFDE899">
      <w:r>
        <w:t>The conference will allow several platforms for research, creative, and scholarly works.  Please select the type of presentation(s) in which you wish to be considered.  Students may request to participate in multiple sessions as long as the scholarship is different for each one.  There is no limit to the number of submissions, however, each submission must be unique. For example, you may present your Criminal Justice research on a poster and also request to participate in a piano performance. Based upon space or time constraints, authors may be asked to modify presentation type well in advance of the conference.</w:t>
      </w:r>
    </w:p>
    <w:p w14:paraId="672A6659" w14:textId="77777777" w:rsidR="00885C71" w:rsidRDefault="00885C71"/>
    <w:p w14:paraId="752D416F" w14:textId="77777777" w:rsidR="00885C71" w:rsidRPr="00F22952" w:rsidRDefault="00885C71">
      <w:pPr>
        <w:rPr>
          <w:b/>
        </w:rPr>
      </w:pPr>
      <w:r w:rsidRPr="00C6399A">
        <w:rPr>
          <w:b/>
          <w:u w:val="single"/>
        </w:rPr>
        <w:t>Poster session</w:t>
      </w:r>
      <w:r w:rsidRPr="00F22952">
        <w:rPr>
          <w:b/>
        </w:rPr>
        <w:t xml:space="preserve"> (</w:t>
      </w:r>
      <w:r w:rsidR="00995A96">
        <w:rPr>
          <w:b/>
        </w:rPr>
        <w:t>judged</w:t>
      </w:r>
      <w:r w:rsidRPr="00F22952">
        <w:rPr>
          <w:b/>
        </w:rPr>
        <w:t>)</w:t>
      </w:r>
    </w:p>
    <w:p w14:paraId="2BF1E282" w14:textId="008C6377" w:rsidR="00885C71" w:rsidRDefault="4DFDE899" w:rsidP="00885C71">
      <w:pPr>
        <w:ind w:left="720"/>
      </w:pPr>
      <w:r>
        <w:t>Create a poster that can be viewed by an interdisciplinary audience and prepare to discuss your poster to visitors during your assigned browsing session.  All student authors should be present at this time and prepared to discuss the project and answer questions.  Judges will evaluate your poster, knowledge of the subject matter, delivery, and ability to answer questions.  Evaluation rubrics will be provided to authors prior to the conference.</w:t>
      </w:r>
    </w:p>
    <w:p w14:paraId="3A6C90E2" w14:textId="77777777" w:rsidR="00885C71" w:rsidRPr="00F22952" w:rsidRDefault="00885C71">
      <w:pPr>
        <w:rPr>
          <w:b/>
        </w:rPr>
      </w:pPr>
      <w:r w:rsidRPr="00C6399A">
        <w:rPr>
          <w:b/>
          <w:u w:val="single"/>
        </w:rPr>
        <w:t>Oral presentation</w:t>
      </w:r>
      <w:r w:rsidRPr="00F22952">
        <w:rPr>
          <w:b/>
        </w:rPr>
        <w:t xml:space="preserve"> </w:t>
      </w:r>
      <w:r w:rsidRPr="00995A96">
        <w:t>(</w:t>
      </w:r>
      <w:r w:rsidR="00995A96" w:rsidRPr="00995A96">
        <w:t>judged</w:t>
      </w:r>
      <w:r w:rsidRPr="00995A96">
        <w:t>)</w:t>
      </w:r>
    </w:p>
    <w:p w14:paraId="3EFCAB05" w14:textId="0288F634" w:rsidR="4DFDE899" w:rsidRDefault="4DFDE899" w:rsidP="4DFDE899">
      <w:pPr>
        <w:ind w:left="720"/>
      </w:pPr>
      <w:r>
        <w:t>Oral presentations will be assigned a room and block of time to be present.  All presenters should plan to be in the room for the entirety of the assigned session.  Each presenter will be given 12 minutes, plus 3 minutes for Q/A.  Students may use PowerPoint or other visual aids if desired.  Judges will evaluate the talk, knowledge of the subject matter, delivery, and ability to answer questions.  Evaluation rubrics will be provided to authors prior to the conference.</w:t>
      </w:r>
    </w:p>
    <w:p w14:paraId="4C32D4CD" w14:textId="77777777" w:rsidR="00885C71" w:rsidRPr="00F22952" w:rsidRDefault="00885C71" w:rsidP="00885C71">
      <w:pPr>
        <w:rPr>
          <w:b/>
        </w:rPr>
      </w:pPr>
      <w:r w:rsidRPr="00C6399A">
        <w:rPr>
          <w:b/>
          <w:u w:val="single"/>
        </w:rPr>
        <w:t>Visual Arts</w:t>
      </w:r>
      <w:r w:rsidR="003F460F">
        <w:rPr>
          <w:b/>
          <w:u w:val="single"/>
        </w:rPr>
        <w:t xml:space="preserve"> Showcase</w:t>
      </w:r>
      <w:r w:rsidRPr="00F22952">
        <w:rPr>
          <w:b/>
        </w:rPr>
        <w:t xml:space="preserve"> </w:t>
      </w:r>
      <w:r w:rsidRPr="00995A96">
        <w:t>(</w:t>
      </w:r>
      <w:r w:rsidR="00995A96" w:rsidRPr="00995A96">
        <w:t>not judged</w:t>
      </w:r>
      <w:r w:rsidRPr="00995A96">
        <w:t>)</w:t>
      </w:r>
    </w:p>
    <w:p w14:paraId="6A53F8E8" w14:textId="546C18D1" w:rsidR="00885C71" w:rsidRDefault="4DFDE899" w:rsidP="00F22952">
      <w:pPr>
        <w:ind w:left="720"/>
      </w:pPr>
      <w:r>
        <w:t xml:space="preserve">Students may showcase forms of art such as digital arts, paintings, drawings, sculptures, mixed media, textiles, and more to represent your art.  All exhibitors are required to be present during the assigned session.  Student artists should be prepared and available to explain their process and methods </w:t>
      </w:r>
      <w:r w:rsidR="00D02572">
        <w:t xml:space="preserve">to viewers </w:t>
      </w:r>
      <w:bookmarkStart w:id="0" w:name="_GoBack"/>
      <w:bookmarkEnd w:id="0"/>
      <w:r w:rsidR="00D02572">
        <w:t>at the showing</w:t>
      </w:r>
      <w:r>
        <w:t>.</w:t>
      </w:r>
    </w:p>
    <w:p w14:paraId="2E7A739F" w14:textId="77777777" w:rsidR="00F22952" w:rsidRPr="00F22952" w:rsidRDefault="00F22952" w:rsidP="00F22952">
      <w:pPr>
        <w:rPr>
          <w:b/>
        </w:rPr>
      </w:pPr>
      <w:r w:rsidRPr="00C6399A">
        <w:rPr>
          <w:b/>
          <w:u w:val="single"/>
        </w:rPr>
        <w:t xml:space="preserve">Performance Arts </w:t>
      </w:r>
      <w:r w:rsidR="003F460F">
        <w:rPr>
          <w:b/>
          <w:u w:val="single"/>
        </w:rPr>
        <w:t>Showcase</w:t>
      </w:r>
      <w:r w:rsidRPr="00F22952">
        <w:rPr>
          <w:b/>
        </w:rPr>
        <w:t xml:space="preserve"> </w:t>
      </w:r>
      <w:r w:rsidRPr="00995A96">
        <w:t>(</w:t>
      </w:r>
      <w:r w:rsidR="00995A96" w:rsidRPr="00995A96">
        <w:t>not judged</w:t>
      </w:r>
      <w:r w:rsidRPr="00995A96">
        <w:t>)</w:t>
      </w:r>
    </w:p>
    <w:p w14:paraId="77206F97" w14:textId="31E22172" w:rsidR="00F22952" w:rsidRDefault="4DFDE899" w:rsidP="00F22952">
      <w:pPr>
        <w:ind w:left="720"/>
      </w:pPr>
      <w:r>
        <w:t xml:space="preserve">Students will prepare a 15 minute presentation including an introduction (up to approximately 3 minutes).   This session may include (but not limited to) vocal, instrumentation, theater, or dance performances. </w:t>
      </w:r>
    </w:p>
    <w:p w14:paraId="66163DB1" w14:textId="23852929" w:rsidR="00F22952" w:rsidRPr="00C6399A" w:rsidRDefault="4DFDE899" w:rsidP="4DFDE899">
      <w:pPr>
        <w:rPr>
          <w:b/>
          <w:bCs/>
          <w:u w:val="single"/>
        </w:rPr>
      </w:pPr>
      <w:r w:rsidRPr="4DFDE899">
        <w:rPr>
          <w:b/>
          <w:bCs/>
          <w:u w:val="single"/>
        </w:rPr>
        <w:t xml:space="preserve">4x4 </w:t>
      </w:r>
      <w:r w:rsidR="00D02572" w:rsidRPr="4DFDE899">
        <w:rPr>
          <w:b/>
          <w:bCs/>
          <w:u w:val="single"/>
        </w:rPr>
        <w:t>Showdown</w:t>
      </w:r>
      <w:r w:rsidR="00D02572" w:rsidRPr="4DFDE899">
        <w:rPr>
          <w:u w:val="single"/>
        </w:rPr>
        <w:t xml:space="preserve"> (</w:t>
      </w:r>
      <w:r>
        <w:t>judged)</w:t>
      </w:r>
    </w:p>
    <w:p w14:paraId="53FB959C" w14:textId="40998960" w:rsidR="00C6399A" w:rsidRDefault="4DFDE899" w:rsidP="00C6399A">
      <w:pPr>
        <w:ind w:left="720"/>
      </w:pPr>
      <w:r>
        <w:t>This presentation engages students to effectively explain their research (to an interdisciplinary audience) within 4 minutes utilizing 4 slides. Students should use no more than 20 printed words on the 4 slides.  Moderators will time the presentations and the 4-minute limit will be enforced.   Please see CURS website for full details on this session.</w:t>
      </w:r>
    </w:p>
    <w:p w14:paraId="44E3DD5A" w14:textId="01B4EE7D" w:rsidR="4DFDE899" w:rsidRDefault="4DFDE899" w:rsidP="4DFDE899">
      <w:pPr>
        <w:pStyle w:val="ListParagraph"/>
        <w:numPr>
          <w:ilvl w:val="1"/>
          <w:numId w:val="1"/>
        </w:numPr>
        <w:rPr>
          <w:rFonts w:eastAsiaTheme="minorEastAsia"/>
        </w:rPr>
      </w:pPr>
      <w:r>
        <w:t>4 minute presentation</w:t>
      </w:r>
    </w:p>
    <w:p w14:paraId="0FCDCEEC" w14:textId="6DD7A69F" w:rsidR="4DFDE899" w:rsidRDefault="4DFDE899" w:rsidP="4DFDE899">
      <w:pPr>
        <w:pStyle w:val="ListParagraph"/>
        <w:numPr>
          <w:ilvl w:val="1"/>
          <w:numId w:val="1"/>
        </w:numPr>
      </w:pPr>
      <w:r>
        <w:t>4 slides</w:t>
      </w:r>
    </w:p>
    <w:p w14:paraId="0A37501D" w14:textId="6EBE968E" w:rsidR="00F22952" w:rsidRDefault="4DFDE899" w:rsidP="00210089">
      <w:pPr>
        <w:pStyle w:val="ListParagraph"/>
        <w:numPr>
          <w:ilvl w:val="1"/>
          <w:numId w:val="1"/>
        </w:numPr>
      </w:pPr>
      <w:r>
        <w:t>20 printed word limit</w:t>
      </w:r>
      <w:r w:rsidR="00F22952">
        <w:tab/>
      </w:r>
    </w:p>
    <w:sectPr w:rsidR="00F22952" w:rsidSect="006307B2">
      <w:footerReference w:type="default" r:id="rId7"/>
      <w:pgSz w:w="12240" w:h="15840"/>
      <w:pgMar w:top="900" w:right="1440" w:bottom="1440" w:left="1440" w:header="720" w:footer="720" w:gutter="0"/>
      <w:pgBorders w:offsetFrom="page">
        <w:top w:val="single" w:sz="12" w:space="24" w:color="1F4E79" w:themeColor="accent1" w:themeShade="80"/>
        <w:left w:val="single" w:sz="12" w:space="24" w:color="1F4E79" w:themeColor="accent1" w:themeShade="80"/>
        <w:bottom w:val="single" w:sz="12" w:space="24" w:color="1F4E79" w:themeColor="accent1" w:themeShade="80"/>
        <w:right w:val="single" w:sz="12"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9C7F7" w14:textId="77777777" w:rsidR="001136FB" w:rsidRDefault="001136FB" w:rsidP="006307B2">
      <w:pPr>
        <w:spacing w:after="0" w:line="240" w:lineRule="auto"/>
      </w:pPr>
      <w:r>
        <w:separator/>
      </w:r>
    </w:p>
  </w:endnote>
  <w:endnote w:type="continuationSeparator" w:id="0">
    <w:p w14:paraId="5411CEFF" w14:textId="77777777" w:rsidR="001136FB" w:rsidRDefault="001136FB" w:rsidP="0063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3395" w14:textId="3A61E388" w:rsidR="006307B2" w:rsidRDefault="006307B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3C0C990E289345BEA6AE18B239AC44EB"/>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Rev. 12/16/2021</w:t>
        </w:r>
      </w:sdtContent>
    </w:sdt>
  </w:p>
  <w:p w14:paraId="013155AB" w14:textId="77777777" w:rsidR="006307B2" w:rsidRDefault="0063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F9D74" w14:textId="77777777" w:rsidR="001136FB" w:rsidRDefault="001136FB" w:rsidP="006307B2">
      <w:pPr>
        <w:spacing w:after="0" w:line="240" w:lineRule="auto"/>
      </w:pPr>
      <w:r>
        <w:separator/>
      </w:r>
    </w:p>
  </w:footnote>
  <w:footnote w:type="continuationSeparator" w:id="0">
    <w:p w14:paraId="114F8E92" w14:textId="77777777" w:rsidR="001136FB" w:rsidRDefault="001136FB" w:rsidP="0063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20E"/>
    <w:multiLevelType w:val="hybridMultilevel"/>
    <w:tmpl w:val="FA124A3E"/>
    <w:lvl w:ilvl="0" w:tplc="B9A6C8E0">
      <w:start w:val="1"/>
      <w:numFmt w:val="bullet"/>
      <w:lvlText w:val=""/>
      <w:lvlJc w:val="left"/>
      <w:pPr>
        <w:ind w:left="720" w:hanging="360"/>
      </w:pPr>
      <w:rPr>
        <w:rFonts w:ascii="Symbol" w:hAnsi="Symbol" w:hint="default"/>
      </w:rPr>
    </w:lvl>
    <w:lvl w:ilvl="1" w:tplc="B6B4A5C4">
      <w:start w:val="1"/>
      <w:numFmt w:val="bullet"/>
      <w:lvlText w:val=""/>
      <w:lvlJc w:val="left"/>
      <w:pPr>
        <w:ind w:left="1440" w:hanging="360"/>
      </w:pPr>
      <w:rPr>
        <w:rFonts w:ascii="Symbol" w:hAnsi="Symbol" w:hint="default"/>
      </w:rPr>
    </w:lvl>
    <w:lvl w:ilvl="2" w:tplc="F7AAD788">
      <w:start w:val="1"/>
      <w:numFmt w:val="bullet"/>
      <w:lvlText w:val=""/>
      <w:lvlJc w:val="left"/>
      <w:pPr>
        <w:ind w:left="2160" w:hanging="360"/>
      </w:pPr>
      <w:rPr>
        <w:rFonts w:ascii="Wingdings" w:hAnsi="Wingdings" w:hint="default"/>
      </w:rPr>
    </w:lvl>
    <w:lvl w:ilvl="3" w:tplc="23C0E094">
      <w:start w:val="1"/>
      <w:numFmt w:val="bullet"/>
      <w:lvlText w:val=""/>
      <w:lvlJc w:val="left"/>
      <w:pPr>
        <w:ind w:left="2880" w:hanging="360"/>
      </w:pPr>
      <w:rPr>
        <w:rFonts w:ascii="Symbol" w:hAnsi="Symbol" w:hint="default"/>
      </w:rPr>
    </w:lvl>
    <w:lvl w:ilvl="4" w:tplc="263E806E">
      <w:start w:val="1"/>
      <w:numFmt w:val="bullet"/>
      <w:lvlText w:val="o"/>
      <w:lvlJc w:val="left"/>
      <w:pPr>
        <w:ind w:left="3600" w:hanging="360"/>
      </w:pPr>
      <w:rPr>
        <w:rFonts w:ascii="Courier New" w:hAnsi="Courier New" w:hint="default"/>
      </w:rPr>
    </w:lvl>
    <w:lvl w:ilvl="5" w:tplc="75F48A22">
      <w:start w:val="1"/>
      <w:numFmt w:val="bullet"/>
      <w:lvlText w:val=""/>
      <w:lvlJc w:val="left"/>
      <w:pPr>
        <w:ind w:left="4320" w:hanging="360"/>
      </w:pPr>
      <w:rPr>
        <w:rFonts w:ascii="Wingdings" w:hAnsi="Wingdings" w:hint="default"/>
      </w:rPr>
    </w:lvl>
    <w:lvl w:ilvl="6" w:tplc="B1466BA8">
      <w:start w:val="1"/>
      <w:numFmt w:val="bullet"/>
      <w:lvlText w:val=""/>
      <w:lvlJc w:val="left"/>
      <w:pPr>
        <w:ind w:left="5040" w:hanging="360"/>
      </w:pPr>
      <w:rPr>
        <w:rFonts w:ascii="Symbol" w:hAnsi="Symbol" w:hint="default"/>
      </w:rPr>
    </w:lvl>
    <w:lvl w:ilvl="7" w:tplc="8E72584C">
      <w:start w:val="1"/>
      <w:numFmt w:val="bullet"/>
      <w:lvlText w:val="o"/>
      <w:lvlJc w:val="left"/>
      <w:pPr>
        <w:ind w:left="5760" w:hanging="360"/>
      </w:pPr>
      <w:rPr>
        <w:rFonts w:ascii="Courier New" w:hAnsi="Courier New" w:hint="default"/>
      </w:rPr>
    </w:lvl>
    <w:lvl w:ilvl="8" w:tplc="BB68FF5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71"/>
    <w:rsid w:val="001136FB"/>
    <w:rsid w:val="00180079"/>
    <w:rsid w:val="003F460F"/>
    <w:rsid w:val="006307B2"/>
    <w:rsid w:val="006F4618"/>
    <w:rsid w:val="007670EE"/>
    <w:rsid w:val="00885C71"/>
    <w:rsid w:val="00995A96"/>
    <w:rsid w:val="00C6399A"/>
    <w:rsid w:val="00D02572"/>
    <w:rsid w:val="00F22952"/>
    <w:rsid w:val="4DFDE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C67B"/>
  <w15:chartTrackingRefBased/>
  <w15:docId w15:val="{E44FB123-2C6F-485E-988E-F90372AD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99A"/>
    <w:rPr>
      <w:color w:val="0563C1" w:themeColor="hyperlink"/>
      <w:u w:val="single"/>
    </w:rPr>
  </w:style>
  <w:style w:type="paragraph" w:styleId="BalloonText">
    <w:name w:val="Balloon Text"/>
    <w:basedOn w:val="Normal"/>
    <w:link w:val="BalloonTextChar"/>
    <w:uiPriority w:val="99"/>
    <w:semiHidden/>
    <w:unhideWhenUsed/>
    <w:rsid w:val="006F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618"/>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30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B2"/>
  </w:style>
  <w:style w:type="paragraph" w:styleId="Footer">
    <w:name w:val="footer"/>
    <w:basedOn w:val="Normal"/>
    <w:link w:val="FooterChar"/>
    <w:uiPriority w:val="99"/>
    <w:unhideWhenUsed/>
    <w:rsid w:val="0063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0C990E289345BEA6AE18B239AC44EB"/>
        <w:category>
          <w:name w:val="General"/>
          <w:gallery w:val="placeholder"/>
        </w:category>
        <w:types>
          <w:type w:val="bbPlcHdr"/>
        </w:types>
        <w:behaviors>
          <w:behavior w:val="content"/>
        </w:behaviors>
        <w:guid w:val="{446AD4E2-5C1E-4055-877B-CFA95CD3617E}"/>
      </w:docPartPr>
      <w:docPartBody>
        <w:p w:rsidR="00000000" w:rsidRDefault="00057107" w:rsidP="00057107">
          <w:pPr>
            <w:pStyle w:val="3C0C990E289345BEA6AE18B239AC44E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07"/>
    <w:rsid w:val="00057107"/>
    <w:rsid w:val="003E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107"/>
    <w:rPr>
      <w:color w:val="808080"/>
    </w:rPr>
  </w:style>
  <w:style w:type="paragraph" w:customStyle="1" w:styleId="3C0C990E289345BEA6AE18B239AC44EB">
    <w:name w:val="3C0C990E289345BEA6AE18B239AC44EB"/>
    <w:rsid w:val="00057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2294</Characters>
  <Application>Microsoft Office Word</Application>
  <DocSecurity>0</DocSecurity>
  <Lines>19</Lines>
  <Paragraphs>5</Paragraphs>
  <ScaleCrop>false</ScaleCrop>
  <Company>Augusta University</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12/16/2021</dc:creator>
  <cp:keywords/>
  <dc:description/>
  <cp:lastModifiedBy>Knapp, Melissa J.</cp:lastModifiedBy>
  <cp:revision>5</cp:revision>
  <cp:lastPrinted>2021-12-16T18:27:00Z</cp:lastPrinted>
  <dcterms:created xsi:type="dcterms:W3CDTF">2021-12-15T19:09:00Z</dcterms:created>
  <dcterms:modified xsi:type="dcterms:W3CDTF">2021-12-16T18:29:00Z</dcterms:modified>
</cp:coreProperties>
</file>