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2D72E7" w14:textId="2D2DEFD7" w:rsidR="002B05E2" w:rsidRDefault="0098577F" w:rsidP="002B05E2">
      <w:pPr>
        <w:pStyle w:val="Heading1"/>
      </w:pPr>
      <w:r>
        <w:t>“Start Here” Module in D2L</w:t>
      </w:r>
    </w:p>
    <w:p w14:paraId="739DCE7F" w14:textId="77777777" w:rsidR="002B05E2" w:rsidRDefault="002B05E2" w:rsidP="002B05E2"/>
    <w:p w14:paraId="0807E264" w14:textId="2E6FC9DA" w:rsidR="002B05E2" w:rsidRDefault="002B05E2" w:rsidP="002B05E2">
      <w:pPr>
        <w:pStyle w:val="Heading2"/>
      </w:pPr>
      <w:r>
        <w:t xml:space="preserve">Why </w:t>
      </w:r>
      <w:r w:rsidR="00611141">
        <w:t>Create</w:t>
      </w:r>
      <w:r>
        <w:t xml:space="preserve"> It?</w:t>
      </w:r>
    </w:p>
    <w:p w14:paraId="3184BA5F" w14:textId="1DE445D7" w:rsidR="002B05E2" w:rsidRDefault="002562DC" w:rsidP="002B05E2">
      <w:r>
        <w:t>Designing a “Start Here”</w:t>
      </w:r>
      <w:r w:rsidR="00B5704E" w:rsidRPr="00B5704E">
        <w:t xml:space="preserve"> module based on best practices is </w:t>
      </w:r>
      <w:r w:rsidR="00972900">
        <w:t>one</w:t>
      </w:r>
      <w:r w:rsidR="00B5704E" w:rsidRPr="00B5704E">
        <w:t xml:space="preserve"> way to make a great first impression on your students. Besides introducing you and your course to them, a well-designed "Start Here" module will tell them what they need to know to succeed</w:t>
      </w:r>
      <w:r w:rsidR="003C7C99">
        <w:t xml:space="preserve"> i</w:t>
      </w:r>
      <w:r w:rsidR="00DE3DFB">
        <w:t>n</w:t>
      </w:r>
      <w:r w:rsidR="003F040A">
        <w:t xml:space="preserve"> your course</w:t>
      </w:r>
      <w:r w:rsidR="00B5704E" w:rsidRPr="00B5704E">
        <w:t>.</w:t>
      </w:r>
      <w:r w:rsidR="00C0682C">
        <w:t xml:space="preserve"> If you are teaching a hybrid course, go over this content with your students on the first day of </w:t>
      </w:r>
      <w:r w:rsidR="00D96663">
        <w:t>class.</w:t>
      </w:r>
    </w:p>
    <w:p w14:paraId="3EE9035E" w14:textId="77777777" w:rsidR="00B5704E" w:rsidRDefault="00B5704E" w:rsidP="002B05E2"/>
    <w:p w14:paraId="4BEE9026" w14:textId="77777777" w:rsidR="002B05E2" w:rsidRDefault="00561158" w:rsidP="00385557">
      <w:pPr>
        <w:pStyle w:val="Heading2"/>
      </w:pPr>
      <w:r>
        <w:t>Guidance</w:t>
      </w:r>
      <w:r w:rsidR="002B05E2">
        <w:t xml:space="preserve"> </w:t>
      </w:r>
    </w:p>
    <w:p w14:paraId="5B157D8B" w14:textId="41FC3F3A" w:rsidR="00084EC0" w:rsidRDefault="002B05E2" w:rsidP="00370A92">
      <w:r>
        <w:t xml:space="preserve"> </w:t>
      </w:r>
      <w:r w:rsidR="00F435AA">
        <w:t>Your “Start Here” module should include the following information:</w:t>
      </w:r>
    </w:p>
    <w:p w14:paraId="0D0EA37A" w14:textId="6386DDE7" w:rsidR="00DF2C6A" w:rsidRDefault="00DF2C6A" w:rsidP="00DF2C6A">
      <w:pPr>
        <w:pStyle w:val="ListParagraph"/>
        <w:numPr>
          <w:ilvl w:val="0"/>
          <w:numId w:val="3"/>
        </w:numPr>
      </w:pPr>
      <w:r w:rsidRPr="00263B95">
        <w:rPr>
          <w:b/>
        </w:rPr>
        <w:t>Course introduction:</w:t>
      </w:r>
      <w:r>
        <w:t xml:space="preserve"> Use text, an image, or a video</w:t>
      </w:r>
      <w:r w:rsidRPr="00DF2C6A">
        <w:t xml:space="preserve"> </w:t>
      </w:r>
      <w:r>
        <w:t>to explain the purpose of your course and get your students excited to learn.</w:t>
      </w:r>
    </w:p>
    <w:p w14:paraId="5FD708B4" w14:textId="661000A9" w:rsidR="00DF2C6A" w:rsidRDefault="00DF2C6A" w:rsidP="00DF2C6A">
      <w:pPr>
        <w:pStyle w:val="ListParagraph"/>
        <w:numPr>
          <w:ilvl w:val="0"/>
          <w:numId w:val="3"/>
        </w:numPr>
      </w:pPr>
      <w:r w:rsidRPr="005668F3">
        <w:rPr>
          <w:b/>
        </w:rPr>
        <w:t>Welcome message from you</w:t>
      </w:r>
      <w:r w:rsidR="003D6370" w:rsidRPr="005668F3">
        <w:rPr>
          <w:b/>
        </w:rPr>
        <w:t>:</w:t>
      </w:r>
      <w:r w:rsidR="003D6370">
        <w:t xml:space="preserve"> </w:t>
      </w:r>
      <w:r w:rsidR="00EB486B">
        <w:t xml:space="preserve">In this section, </w:t>
      </w:r>
      <w:r w:rsidR="00EB486B" w:rsidRPr="00EB486B">
        <w:t>you begin to establish your online presence. If you can, go beyond your academic and professional bio. This is the place where you can be a little more personal.</w:t>
      </w:r>
    </w:p>
    <w:p w14:paraId="6BA5F46F" w14:textId="665197B5" w:rsidR="00DF2C6A" w:rsidRDefault="00DF2C6A" w:rsidP="002414E2">
      <w:pPr>
        <w:pStyle w:val="ListParagraph"/>
        <w:numPr>
          <w:ilvl w:val="0"/>
          <w:numId w:val="3"/>
        </w:numPr>
      </w:pPr>
      <w:r w:rsidRPr="000D077F">
        <w:rPr>
          <w:b/>
        </w:rPr>
        <w:t>Course syllabus</w:t>
      </w:r>
      <w:r w:rsidR="005668F3" w:rsidRPr="000D077F">
        <w:rPr>
          <w:b/>
        </w:rPr>
        <w:t>:</w:t>
      </w:r>
      <w:r w:rsidR="005668F3">
        <w:t xml:space="preserve"> </w:t>
      </w:r>
      <w:r w:rsidR="000D077F" w:rsidRPr="000D077F">
        <w:t>In a hybrid or online course, students may have no verbal, weekly explanation of what needs to b</w:t>
      </w:r>
      <w:r w:rsidR="002414E2">
        <w:t>e done, when it's due, or what’</w:t>
      </w:r>
      <w:r w:rsidR="000D077F" w:rsidRPr="000D077F">
        <w:t>s coming up. That is why building a user-friendly, printable syllabus in D2L is important. The syllabus must be posted in the "Start Here" module to reinforce and complement information that is important for student success.</w:t>
      </w:r>
      <w:r w:rsidR="00CF4347">
        <w:t xml:space="preserve"> </w:t>
      </w:r>
      <w:r w:rsidR="00CF4347" w:rsidRPr="00CF4347">
        <w:t xml:space="preserve">Syllabi for online and hybrid courses are similar in that they both need information about what activities will happen online and where students should go to have access to them. A hybrid course syllabus, however, requires more information </w:t>
      </w:r>
      <w:r w:rsidR="00B840C4">
        <w:t>that explains</w:t>
      </w:r>
      <w:r w:rsidR="00CF4347" w:rsidRPr="00CF4347">
        <w:t xml:space="preserve"> the nature of hybrid teaching.</w:t>
      </w:r>
    </w:p>
    <w:p w14:paraId="35E3C6DE" w14:textId="366E21A2" w:rsidR="00DF2C6A" w:rsidRDefault="00DF2C6A" w:rsidP="00DF2C6A">
      <w:pPr>
        <w:pStyle w:val="ListParagraph"/>
        <w:numPr>
          <w:ilvl w:val="0"/>
          <w:numId w:val="3"/>
        </w:numPr>
      </w:pPr>
      <w:r w:rsidRPr="00CF558E">
        <w:rPr>
          <w:b/>
        </w:rPr>
        <w:t>Course schedule</w:t>
      </w:r>
      <w:r w:rsidR="003015D2" w:rsidRPr="00CF558E">
        <w:rPr>
          <w:b/>
        </w:rPr>
        <w:t>:</w:t>
      </w:r>
      <w:r w:rsidR="003015D2">
        <w:t xml:space="preserve"> </w:t>
      </w:r>
      <w:r w:rsidR="00461A7A">
        <w:t xml:space="preserve">This </w:t>
      </w:r>
      <w:r w:rsidR="00CF558E" w:rsidRPr="00CF558E">
        <w:t xml:space="preserve">section </w:t>
      </w:r>
      <w:r w:rsidR="009E0DE2">
        <w:t xml:space="preserve">makes it clear when class sessions will be face-to-face and when they will be online (if there’s any live online meeting). In </w:t>
      </w:r>
      <w:r w:rsidR="00CF558E" w:rsidRPr="00CF558E">
        <w:t xml:space="preserve">online courses, </w:t>
      </w:r>
      <w:r w:rsidR="00022341">
        <w:t>this section m</w:t>
      </w:r>
      <w:r w:rsidR="000573AE">
        <w:t>akes it easy for students to find</w:t>
      </w:r>
      <w:r w:rsidR="00022341">
        <w:t xml:space="preserve"> </w:t>
      </w:r>
      <w:r w:rsidR="00CF558E" w:rsidRPr="00CF558E">
        <w:t xml:space="preserve">what activities </w:t>
      </w:r>
      <w:r w:rsidR="009E0DE2">
        <w:t xml:space="preserve">are due </w:t>
      </w:r>
      <w:r w:rsidR="000573AE">
        <w:t xml:space="preserve">soon </w:t>
      </w:r>
      <w:r w:rsidR="009E0DE2">
        <w:t>and when they are due.</w:t>
      </w:r>
    </w:p>
    <w:p w14:paraId="3DBD268A" w14:textId="66260266" w:rsidR="00DF2C6A" w:rsidRDefault="00DF2C6A" w:rsidP="00DF2C6A">
      <w:pPr>
        <w:pStyle w:val="ListParagraph"/>
        <w:numPr>
          <w:ilvl w:val="0"/>
          <w:numId w:val="3"/>
        </w:numPr>
      </w:pPr>
      <w:r w:rsidRPr="00274125">
        <w:rPr>
          <w:b/>
        </w:rPr>
        <w:t>Course structure and organization</w:t>
      </w:r>
      <w:r w:rsidR="003015D2" w:rsidRPr="00274125">
        <w:rPr>
          <w:b/>
        </w:rPr>
        <w:t>:</w:t>
      </w:r>
      <w:r w:rsidR="003015D2">
        <w:t xml:space="preserve"> </w:t>
      </w:r>
      <w:r w:rsidR="00FC2DA4" w:rsidRPr="00FC2DA4">
        <w:t xml:space="preserve">Use this space to describe to your students how your course is organized. </w:t>
      </w:r>
      <w:r w:rsidR="00FC2DA4">
        <w:t xml:space="preserve">For online courses, you can explain how each module is structured. For hybrid courses, you can explain what that term is and what </w:t>
      </w:r>
      <w:r w:rsidR="00D61DB1">
        <w:t>students should expect from this type of course structure.</w:t>
      </w:r>
    </w:p>
    <w:p w14:paraId="110308DB" w14:textId="3FFB7C69" w:rsidR="00DF2C6A" w:rsidRDefault="00DF2C6A" w:rsidP="00DF2C6A">
      <w:pPr>
        <w:pStyle w:val="ListParagraph"/>
        <w:numPr>
          <w:ilvl w:val="0"/>
          <w:numId w:val="3"/>
        </w:numPr>
      </w:pPr>
      <w:r w:rsidRPr="00274125">
        <w:rPr>
          <w:b/>
        </w:rPr>
        <w:t>Communication policies</w:t>
      </w:r>
      <w:r w:rsidR="003015D2" w:rsidRPr="00274125">
        <w:rPr>
          <w:b/>
        </w:rPr>
        <w:t>:</w:t>
      </w:r>
      <w:r w:rsidR="003015D2">
        <w:t xml:space="preserve"> </w:t>
      </w:r>
      <w:r w:rsidR="00E42392" w:rsidRPr="00E42392">
        <w:t xml:space="preserve">Communication is key in both hybrid and online courses. When students can't see you in person, they need to know how to get in touch with you. </w:t>
      </w:r>
      <w:r w:rsidR="00E514EA">
        <w:t>Make sure you establish clear guidelines for how students should communicate with you and how they should communicate with one another.</w:t>
      </w:r>
    </w:p>
    <w:p w14:paraId="3534C950" w14:textId="2DC4E152" w:rsidR="00DF2C6A" w:rsidRDefault="003015D2" w:rsidP="00DF2C6A">
      <w:pPr>
        <w:pStyle w:val="ListParagraph"/>
        <w:numPr>
          <w:ilvl w:val="0"/>
          <w:numId w:val="3"/>
        </w:numPr>
      </w:pPr>
      <w:r w:rsidRPr="00CF558E">
        <w:rPr>
          <w:b/>
        </w:rPr>
        <w:t>Campus technology:</w:t>
      </w:r>
      <w:r>
        <w:t xml:space="preserve"> </w:t>
      </w:r>
      <w:r w:rsidR="00431D70">
        <w:t>In this section, you should list all the required technologies for the course, how to access them, and how to get technical support if needed.</w:t>
      </w:r>
    </w:p>
    <w:p w14:paraId="122F676A" w14:textId="6758618F" w:rsidR="00DF2C6A" w:rsidRDefault="003015D2" w:rsidP="00DF2C6A">
      <w:pPr>
        <w:pStyle w:val="ListParagraph"/>
        <w:numPr>
          <w:ilvl w:val="0"/>
          <w:numId w:val="3"/>
        </w:numPr>
      </w:pPr>
      <w:r w:rsidRPr="00265672">
        <w:rPr>
          <w:b/>
        </w:rPr>
        <w:t>Student resources:</w:t>
      </w:r>
      <w:r>
        <w:t xml:space="preserve"> </w:t>
      </w:r>
      <w:r w:rsidR="00F26F40">
        <w:t>In this section, y</w:t>
      </w:r>
      <w:r w:rsidR="00F26F40" w:rsidRPr="00F26F40">
        <w:t xml:space="preserve">ou should describe and link to academic support services and resources that AU offers to students. </w:t>
      </w:r>
      <w:r w:rsidR="008516F7">
        <w:t>You</w:t>
      </w:r>
      <w:r w:rsidR="00F26F40" w:rsidRPr="00F26F40">
        <w:t xml:space="preserve"> should</w:t>
      </w:r>
      <w:r w:rsidR="008516F7">
        <w:t xml:space="preserve"> also</w:t>
      </w:r>
      <w:r w:rsidR="00F26F40" w:rsidRPr="00F26F40">
        <w:t xml:space="preserve"> provide your students with information and links to AU and college-level policies that apply to them.</w:t>
      </w:r>
    </w:p>
    <w:p w14:paraId="675C4E49" w14:textId="77777777" w:rsidR="001F72FF" w:rsidRDefault="001F72FF" w:rsidP="00370A92"/>
    <w:p w14:paraId="627E2738" w14:textId="77777777" w:rsidR="00084EC0" w:rsidRDefault="00084EC0" w:rsidP="00084EC0">
      <w:pPr>
        <w:pStyle w:val="ListParagraph"/>
      </w:pPr>
    </w:p>
    <w:p w14:paraId="1CB37480" w14:textId="77777777" w:rsidR="00084EC0" w:rsidRDefault="00084EC0" w:rsidP="00084EC0">
      <w:pPr>
        <w:pStyle w:val="Heading2"/>
      </w:pPr>
      <w:r>
        <w:t>AU Course Shell</w:t>
      </w:r>
    </w:p>
    <w:p w14:paraId="2B890E38" w14:textId="1C71C6A4" w:rsidR="002B05E2" w:rsidRDefault="00084EC0" w:rsidP="00084EC0">
      <w:r>
        <w:t xml:space="preserve">The </w:t>
      </w:r>
      <w:hyperlink r:id="rId5" w:history="1">
        <w:r w:rsidRPr="00084EC0">
          <w:rPr>
            <w:rStyle w:val="Hyperlink"/>
          </w:rPr>
          <w:t>AU Course Shell</w:t>
        </w:r>
      </w:hyperlink>
      <w:r w:rsidR="001B289F">
        <w:t xml:space="preserve"> incorporates an ADA-</w:t>
      </w:r>
      <w:r>
        <w:t xml:space="preserve">compliant </w:t>
      </w:r>
      <w:r w:rsidR="001B289F">
        <w:t>“Start Here” module</w:t>
      </w:r>
      <w:r>
        <w:t xml:space="preserve"> </w:t>
      </w:r>
      <w:r w:rsidR="001B289F">
        <w:t>with nine pre-built pages that you</w:t>
      </w:r>
      <w:r w:rsidR="005717EA">
        <w:t xml:space="preserve"> can populate with your content and get started faster.</w:t>
      </w:r>
      <w:r w:rsidR="002B05E2">
        <w:br/>
      </w:r>
    </w:p>
    <w:p w14:paraId="43F34B44" w14:textId="77777777" w:rsidR="00B2024C" w:rsidRPr="00B2024C" w:rsidRDefault="002B05E2" w:rsidP="00385557">
      <w:pPr>
        <w:pStyle w:val="Heading2"/>
      </w:pPr>
      <w:r>
        <w:t>Technology</w:t>
      </w:r>
    </w:p>
    <w:p w14:paraId="679B5022" w14:textId="77777777" w:rsidR="000B2D81" w:rsidRPr="000B2D81" w:rsidRDefault="000B2D81" w:rsidP="000B2D81">
      <w:r>
        <w:t>Essential:</w:t>
      </w:r>
    </w:p>
    <w:p w14:paraId="75F4B49C" w14:textId="77777777" w:rsidR="0052762C" w:rsidRDefault="00AC748B" w:rsidP="0052762C">
      <w:pPr>
        <w:pStyle w:val="ListParagraph"/>
        <w:numPr>
          <w:ilvl w:val="0"/>
          <w:numId w:val="2"/>
        </w:numPr>
      </w:pPr>
      <w:hyperlink r:id="rId6" w:history="1">
        <w:r w:rsidR="0052762C" w:rsidRPr="00E930D3">
          <w:rPr>
            <w:rStyle w:val="Hyperlink"/>
          </w:rPr>
          <w:t>Adding a Module</w:t>
        </w:r>
      </w:hyperlink>
    </w:p>
    <w:p w14:paraId="47C1A867" w14:textId="77777777" w:rsidR="0052762C" w:rsidRDefault="00AC748B" w:rsidP="0052762C">
      <w:pPr>
        <w:pStyle w:val="ListParagraph"/>
        <w:numPr>
          <w:ilvl w:val="0"/>
          <w:numId w:val="2"/>
        </w:numPr>
      </w:pPr>
      <w:hyperlink r:id="rId7" w:history="1">
        <w:r w:rsidR="0052762C" w:rsidRPr="00A62613">
          <w:rPr>
            <w:rStyle w:val="Hyperlink"/>
          </w:rPr>
          <w:t>Creating a New File and Insert</w:t>
        </w:r>
        <w:r w:rsidR="0052762C">
          <w:rPr>
            <w:rStyle w:val="Hyperlink"/>
          </w:rPr>
          <w:t>ing</w:t>
        </w:r>
        <w:r w:rsidR="0052762C" w:rsidRPr="00A62613">
          <w:rPr>
            <w:rStyle w:val="Hyperlink"/>
          </w:rPr>
          <w:t xml:space="preserve"> Stuff</w:t>
        </w:r>
      </w:hyperlink>
    </w:p>
    <w:p w14:paraId="6B664843" w14:textId="77777777" w:rsidR="0052762C" w:rsidRDefault="00AC748B" w:rsidP="0052762C">
      <w:pPr>
        <w:pStyle w:val="ListParagraph"/>
        <w:numPr>
          <w:ilvl w:val="0"/>
          <w:numId w:val="2"/>
        </w:numPr>
      </w:pPr>
      <w:hyperlink r:id="rId8" w:history="1">
        <w:r w:rsidR="0052762C" w:rsidRPr="000E43E4">
          <w:rPr>
            <w:rStyle w:val="Hyperlink"/>
          </w:rPr>
          <w:t>Uploading Files from Your Computer</w:t>
        </w:r>
      </w:hyperlink>
    </w:p>
    <w:p w14:paraId="4DEF322B" w14:textId="77777777" w:rsidR="0052762C" w:rsidRDefault="00AC748B" w:rsidP="0052762C">
      <w:pPr>
        <w:pStyle w:val="ListParagraph"/>
        <w:numPr>
          <w:ilvl w:val="0"/>
          <w:numId w:val="2"/>
        </w:numPr>
      </w:pPr>
      <w:hyperlink r:id="rId9" w:history="1">
        <w:r w:rsidR="0052762C" w:rsidRPr="00CD26E7">
          <w:rPr>
            <w:rStyle w:val="Hyperlink"/>
          </w:rPr>
          <w:t>Working with the HTML Editor</w:t>
        </w:r>
      </w:hyperlink>
    </w:p>
    <w:p w14:paraId="3E1A145C" w14:textId="3341C6E1" w:rsidR="002B05E2" w:rsidRDefault="00AC748B" w:rsidP="0052762C">
      <w:pPr>
        <w:pStyle w:val="ListParagraph"/>
        <w:numPr>
          <w:ilvl w:val="0"/>
          <w:numId w:val="2"/>
        </w:numPr>
      </w:pPr>
      <w:hyperlink r:id="rId10" w:history="1">
        <w:r w:rsidR="0052762C" w:rsidRPr="00AC748B">
          <w:rPr>
            <w:rStyle w:val="Hyperlink"/>
          </w:rPr>
          <w:t>Rearranging Modules and Content Topics</w:t>
        </w:r>
      </w:hyperlink>
      <w:bookmarkStart w:id="0" w:name="_GoBack"/>
      <w:bookmarkEnd w:id="0"/>
    </w:p>
    <w:sectPr w:rsidR="002B05E2" w:rsidSect="009B45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221EC"/>
    <w:multiLevelType w:val="hybridMultilevel"/>
    <w:tmpl w:val="7444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9E5179"/>
    <w:multiLevelType w:val="hybridMultilevel"/>
    <w:tmpl w:val="9F2AB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B033F9"/>
    <w:multiLevelType w:val="hybridMultilevel"/>
    <w:tmpl w:val="06622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5E2"/>
    <w:rsid w:val="00022341"/>
    <w:rsid w:val="000263F6"/>
    <w:rsid w:val="000501A1"/>
    <w:rsid w:val="000573AE"/>
    <w:rsid w:val="00084EC0"/>
    <w:rsid w:val="000B2D81"/>
    <w:rsid w:val="000D077F"/>
    <w:rsid w:val="001B289F"/>
    <w:rsid w:val="001E1025"/>
    <w:rsid w:val="001F245C"/>
    <w:rsid w:val="001F72FF"/>
    <w:rsid w:val="002414E2"/>
    <w:rsid w:val="002562DC"/>
    <w:rsid w:val="00263B95"/>
    <w:rsid w:val="00265672"/>
    <w:rsid w:val="00274125"/>
    <w:rsid w:val="002A0EB7"/>
    <w:rsid w:val="002B05E2"/>
    <w:rsid w:val="002D7D7C"/>
    <w:rsid w:val="003015D2"/>
    <w:rsid w:val="003205A6"/>
    <w:rsid w:val="00320BAC"/>
    <w:rsid w:val="00370A92"/>
    <w:rsid w:val="00376637"/>
    <w:rsid w:val="00385557"/>
    <w:rsid w:val="003B4B83"/>
    <w:rsid w:val="003B52A3"/>
    <w:rsid w:val="003C7C99"/>
    <w:rsid w:val="003D6370"/>
    <w:rsid w:val="003F040A"/>
    <w:rsid w:val="003F162C"/>
    <w:rsid w:val="00431D70"/>
    <w:rsid w:val="0043259C"/>
    <w:rsid w:val="00452EA9"/>
    <w:rsid w:val="00461A7A"/>
    <w:rsid w:val="00477C98"/>
    <w:rsid w:val="0052762C"/>
    <w:rsid w:val="00561158"/>
    <w:rsid w:val="005668F3"/>
    <w:rsid w:val="005717EA"/>
    <w:rsid w:val="00581BD5"/>
    <w:rsid w:val="005A3589"/>
    <w:rsid w:val="00611141"/>
    <w:rsid w:val="00643B1C"/>
    <w:rsid w:val="007B3612"/>
    <w:rsid w:val="007E0F95"/>
    <w:rsid w:val="0083782F"/>
    <w:rsid w:val="008516F7"/>
    <w:rsid w:val="008D7DE8"/>
    <w:rsid w:val="00972900"/>
    <w:rsid w:val="0098577F"/>
    <w:rsid w:val="009B45CC"/>
    <w:rsid w:val="009E0DE2"/>
    <w:rsid w:val="00A57D2D"/>
    <w:rsid w:val="00AC748B"/>
    <w:rsid w:val="00AE2B72"/>
    <w:rsid w:val="00B00C00"/>
    <w:rsid w:val="00B2024C"/>
    <w:rsid w:val="00B5220A"/>
    <w:rsid w:val="00B53DF0"/>
    <w:rsid w:val="00B5704E"/>
    <w:rsid w:val="00B840C4"/>
    <w:rsid w:val="00B91435"/>
    <w:rsid w:val="00BD4AE7"/>
    <w:rsid w:val="00BF3CF3"/>
    <w:rsid w:val="00C0682C"/>
    <w:rsid w:val="00C37926"/>
    <w:rsid w:val="00CF4347"/>
    <w:rsid w:val="00CF558E"/>
    <w:rsid w:val="00D61DB1"/>
    <w:rsid w:val="00D96663"/>
    <w:rsid w:val="00DE3DFB"/>
    <w:rsid w:val="00DF2C6A"/>
    <w:rsid w:val="00DF3B9B"/>
    <w:rsid w:val="00E42392"/>
    <w:rsid w:val="00E514EA"/>
    <w:rsid w:val="00E6216F"/>
    <w:rsid w:val="00EB486B"/>
    <w:rsid w:val="00F15C9B"/>
    <w:rsid w:val="00F26F40"/>
    <w:rsid w:val="00F435AA"/>
    <w:rsid w:val="00FC2DA4"/>
    <w:rsid w:val="00FE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6A0D9"/>
  <w15:chartTrackingRefBased/>
  <w15:docId w15:val="{86C37D88-E872-4F5A-9233-6C45BC66B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D4AE7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D4AE7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olor w:val="003359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D4AE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3359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D4A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525252" w:themeColor="accent3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AE7"/>
    <w:rPr>
      <w:rFonts w:asciiTheme="majorHAnsi" w:eastAsiaTheme="majorEastAsia" w:hAnsiTheme="majorHAnsi" w:cstheme="majorBidi"/>
      <w:b/>
      <w:color w:val="003359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4AE7"/>
    <w:rPr>
      <w:rFonts w:asciiTheme="majorHAnsi" w:eastAsiaTheme="majorEastAsia" w:hAnsiTheme="majorHAnsi" w:cstheme="majorBidi"/>
      <w:color w:val="003359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4AE7"/>
    <w:rPr>
      <w:rFonts w:asciiTheme="majorHAnsi" w:eastAsiaTheme="majorEastAsia" w:hAnsiTheme="majorHAnsi" w:cstheme="majorBidi"/>
      <w:color w:val="525252" w:themeColor="accent3" w:themeShade="80"/>
    </w:rPr>
  </w:style>
  <w:style w:type="paragraph" w:styleId="ListParagraph">
    <w:name w:val="List Paragraph"/>
    <w:basedOn w:val="Normal"/>
    <w:uiPriority w:val="34"/>
    <w:qFormat/>
    <w:rsid w:val="002B05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05E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115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5A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5A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1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augustauniversity.box.com/s/25wej85v31zhdepnm0jmjvxjkta76t0p" TargetMode="External"/><Relationship Id="rId6" Type="http://schemas.openxmlformats.org/officeDocument/2006/relationships/hyperlink" Target="https://www.youtube.com/watch?v=g-LtyszhAGI&amp;feature=emb_logo" TargetMode="External"/><Relationship Id="rId7" Type="http://schemas.openxmlformats.org/officeDocument/2006/relationships/hyperlink" Target="https://www.youtube.com/watch?v=4QcC3KO-0PY&amp;feature=emb_logo" TargetMode="External"/><Relationship Id="rId8" Type="http://schemas.openxmlformats.org/officeDocument/2006/relationships/hyperlink" Target="https://www.youtube.com/watch?v=aAguK-DGqTE&amp;feature=emb_logo" TargetMode="External"/><Relationship Id="rId9" Type="http://schemas.openxmlformats.org/officeDocument/2006/relationships/hyperlink" Target="https://www.youtube.com/watch?v=oBtdlm3Ovx8&amp;feature=emb_logo" TargetMode="External"/><Relationship Id="rId10" Type="http://schemas.openxmlformats.org/officeDocument/2006/relationships/hyperlink" Target="https://www.youtube.com/watch?v=fz9eLTQJqk0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537</Words>
  <Characters>3066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Augusta University</Company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Kluge, Stacy L.</dc:creator>
  <cp:keywords/>
  <dc:description/>
  <cp:lastModifiedBy>Takahashi, Arthur</cp:lastModifiedBy>
  <cp:revision>92</cp:revision>
  <dcterms:created xsi:type="dcterms:W3CDTF">2020-05-14T22:14:00Z</dcterms:created>
  <dcterms:modified xsi:type="dcterms:W3CDTF">2020-06-05T02:13:00Z</dcterms:modified>
</cp:coreProperties>
</file>