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910E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29B88507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D42733" w14:textId="1A8E0477" w:rsidR="00914BF0" w:rsidRDefault="00914BF0" w:rsidP="00FA17B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document serves as an Agreement</w:t>
      </w:r>
      <w:r w:rsidR="005F2B6D">
        <w:rPr>
          <w:rFonts w:ascii="Arial" w:hAnsi="Arial" w:cs="Arial"/>
        </w:rPr>
        <w:t xml:space="preserve"> between the AU</w:t>
      </w:r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 w:rsidR="00FA17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Program and </w:t>
      </w:r>
      <w:r w:rsidR="00635AFC">
        <w:rPr>
          <w:rFonts w:ascii="Arial" w:hAnsi="Arial" w:cs="Arial"/>
        </w:rPr>
        <w:t>the</w:t>
      </w:r>
      <w:r w:rsidR="00FA17BF" w:rsidRPr="00FA17BF">
        <w:rPr>
          <w:rFonts w:ascii="Arial" w:hAnsi="Arial" w:cs="Arial"/>
          <w:b/>
        </w:rPr>
        <w:t xml:space="preserve">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involved in resident education.</w:t>
      </w:r>
    </w:p>
    <w:p w14:paraId="33F0983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300C0A70" w14:textId="571448B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Letter of Agreem</w:t>
      </w:r>
      <w:r w:rsidR="001268AF">
        <w:rPr>
          <w:rFonts w:ascii="Arial" w:hAnsi="Arial" w:cs="Arial"/>
        </w:rPr>
        <w:t xml:space="preserve">ent is effective from </w:t>
      </w:r>
      <w:r w:rsidR="00FA17BF" w:rsidRPr="00FA17BF">
        <w:rPr>
          <w:rFonts w:ascii="Arial" w:hAnsi="Arial" w:cs="Arial"/>
          <w:b/>
          <w:highlight w:val="lightGray"/>
          <w:u w:val="single"/>
        </w:rPr>
        <w:t>Date</w:t>
      </w:r>
      <w:r w:rsidRPr="00FA17BF">
        <w:rPr>
          <w:rFonts w:ascii="Arial" w:hAnsi="Arial" w:cs="Arial"/>
          <w:highlight w:val="lightGray"/>
        </w:rPr>
        <w:t>,</w:t>
      </w:r>
      <w:r>
        <w:rPr>
          <w:rFonts w:ascii="Arial" w:hAnsi="Arial" w:cs="Arial"/>
        </w:rPr>
        <w:t xml:space="preserve"> and will remain in effect for </w:t>
      </w:r>
      <w:r w:rsidRPr="00FA17BF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years, or until updated, changed or terminated by the </w:t>
      </w:r>
      <w:r w:rsidR="005F2B6D">
        <w:rPr>
          <w:rFonts w:ascii="Arial" w:hAnsi="Arial" w:cs="Arial"/>
        </w:rPr>
        <w:t>AU</w:t>
      </w:r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>
        <w:rPr>
          <w:rFonts w:ascii="Arial" w:hAnsi="Arial" w:cs="Arial"/>
        </w:rPr>
        <w:t xml:space="preserve"> Training </w:t>
      </w:r>
      <w:r w:rsidR="008B7525">
        <w:rPr>
          <w:rFonts w:ascii="Arial" w:hAnsi="Arial" w:cs="Arial"/>
        </w:rPr>
        <w:t xml:space="preserve">Program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>.</w:t>
      </w:r>
    </w:p>
    <w:p w14:paraId="58F934B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B683C00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Persons Responsible for Education and Supervision</w:t>
      </w:r>
    </w:p>
    <w:p w14:paraId="18D2BEF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BCECD" w14:textId="473F5111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At Sponsoring Institution: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Director</w:t>
      </w:r>
    </w:p>
    <w:p w14:paraId="12FF9E0B" w14:textId="77777777" w:rsidR="00FA17BF" w:rsidRDefault="00FA17BF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5793882" w14:textId="2F4EBD26" w:rsidR="00914BF0" w:rsidRPr="00FA17B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At Participating</w:t>
      </w:r>
      <w:r w:rsidR="00473C80">
        <w:rPr>
          <w:rFonts w:ascii="Arial" w:hAnsi="Arial" w:cs="Arial"/>
        </w:rPr>
        <w:t xml:space="preserve"> Sit</w:t>
      </w:r>
      <w:r w:rsidR="00A00A5A">
        <w:rPr>
          <w:rFonts w:ascii="Arial" w:hAnsi="Arial" w:cs="Arial"/>
        </w:rPr>
        <w:t xml:space="preserve">e: </w:t>
      </w:r>
      <w:r w:rsidR="00FA17BF" w:rsidRPr="00FA17BF">
        <w:rPr>
          <w:rFonts w:ascii="Arial" w:hAnsi="Arial" w:cs="Arial"/>
          <w:b/>
          <w:highlight w:val="lightGray"/>
          <w:u w:val="single"/>
        </w:rPr>
        <w:t>Site</w:t>
      </w:r>
      <w:r w:rsidR="001F29DA">
        <w:rPr>
          <w:rFonts w:ascii="Arial" w:hAnsi="Arial" w:cs="Arial"/>
          <w:b/>
          <w:highlight w:val="lightGray"/>
          <w:u w:val="single"/>
        </w:rPr>
        <w:t>/</w:t>
      </w:r>
      <w:r w:rsidR="00FA17BF" w:rsidRPr="00FA17BF">
        <w:rPr>
          <w:rFonts w:ascii="Arial" w:hAnsi="Arial" w:cs="Arial"/>
          <w:b/>
          <w:highlight w:val="lightGray"/>
          <w:u w:val="single"/>
        </w:rPr>
        <w:t>Program Director</w:t>
      </w:r>
    </w:p>
    <w:p w14:paraId="2679A93F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245E9D72" w14:textId="796CA04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 other faculty by name or general group:</w:t>
      </w:r>
      <w:r w:rsidR="00900D70">
        <w:rPr>
          <w:rFonts w:ascii="Arial" w:hAnsi="Arial" w:cs="Arial"/>
        </w:rPr>
        <w:t xml:space="preserve"> </w:t>
      </w:r>
      <w:r w:rsidR="00900D70" w:rsidRPr="00900D70">
        <w:rPr>
          <w:rFonts w:ascii="Arial" w:hAnsi="Arial" w:cs="Arial"/>
          <w:b/>
          <w:highlight w:val="lightGray"/>
          <w:u w:val="single"/>
        </w:rPr>
        <w:t>Faculty Name</w:t>
      </w:r>
      <w:r w:rsidR="001F29DA">
        <w:rPr>
          <w:rFonts w:ascii="Arial" w:hAnsi="Arial" w:cs="Arial"/>
          <w:b/>
          <w:highlight w:val="lightGray"/>
          <w:u w:val="single"/>
        </w:rPr>
        <w:t>(</w:t>
      </w:r>
      <w:r w:rsidR="00900D70" w:rsidRPr="00900D70">
        <w:rPr>
          <w:rFonts w:ascii="Arial" w:hAnsi="Arial" w:cs="Arial"/>
          <w:b/>
          <w:highlight w:val="lightGray"/>
          <w:u w:val="single"/>
        </w:rPr>
        <w:t>s</w:t>
      </w:r>
      <w:r w:rsidR="001F29DA" w:rsidRPr="001F29DA">
        <w:rPr>
          <w:rFonts w:ascii="Arial" w:hAnsi="Arial" w:cs="Arial"/>
          <w:b/>
          <w:highlight w:val="lightGray"/>
          <w:u w:val="single"/>
        </w:rPr>
        <w:t>)</w:t>
      </w:r>
    </w:p>
    <w:p w14:paraId="5CCAE3C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E91EA97" w14:textId="61E0766A" w:rsidR="00914BF0" w:rsidRPr="00FA17BF" w:rsidRDefault="008B7525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Group Name: </w:t>
      </w:r>
      <w:r w:rsidR="005F2B6D">
        <w:rPr>
          <w:rFonts w:ascii="Arial" w:hAnsi="Arial" w:cs="Arial"/>
          <w:b/>
          <w:highlight w:val="lightGray"/>
          <w:u w:val="single"/>
        </w:rPr>
        <w:t>AU</w:t>
      </w:r>
      <w:r w:rsidRPr="00FA17BF">
        <w:rPr>
          <w:rFonts w:ascii="Arial" w:hAnsi="Arial" w:cs="Arial"/>
          <w:b/>
          <w:highlight w:val="lightGray"/>
          <w:u w:val="single"/>
        </w:rPr>
        <w:t xml:space="preserve"> </w:t>
      </w:r>
      <w:r w:rsidR="00FA17BF" w:rsidRPr="00FA17BF"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6EE188C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D485583" w14:textId="61660D25" w:rsidR="00914BF0" w:rsidRDefault="000E3EEB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above-</w:t>
      </w:r>
      <w:r w:rsidR="00914BF0">
        <w:rPr>
          <w:rFonts w:ascii="Arial" w:hAnsi="Arial" w:cs="Arial"/>
        </w:rPr>
        <w:t>mentioned people are responsible for the education and supervision of the residents while r</w:t>
      </w:r>
      <w:r w:rsidR="008B7525">
        <w:rPr>
          <w:rFonts w:ascii="Arial" w:hAnsi="Arial" w:cs="Arial"/>
        </w:rPr>
        <w:t xml:space="preserve">otating at </w:t>
      </w:r>
      <w:r w:rsidR="00635AFC" w:rsidRPr="00FA17BF">
        <w:rPr>
          <w:rFonts w:ascii="Arial" w:hAnsi="Arial" w:cs="Arial"/>
        </w:rPr>
        <w:t xml:space="preserve">the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914BF0">
        <w:rPr>
          <w:rFonts w:ascii="Arial" w:hAnsi="Arial" w:cs="Arial"/>
        </w:rPr>
        <w:t>.</w:t>
      </w:r>
    </w:p>
    <w:p w14:paraId="3B05771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BB70B9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Responsibilities</w:t>
      </w:r>
    </w:p>
    <w:p w14:paraId="1844965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4781F0" w14:textId="75C60DD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The facu</w:t>
      </w:r>
      <w:r w:rsidR="008B7525">
        <w:rPr>
          <w:rFonts w:ascii="Arial" w:hAnsi="Arial" w:cs="Arial"/>
        </w:rPr>
        <w:t xml:space="preserve">lty at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must provide appropriate supervision of residents in patient care activities and maintain a learning environment conducive to educating the residents in the ACGME competency areas.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faculty must evaluate resident performance in a timely manner during each rotation or similar educational assignment and document this evaluation at completion of the </w:t>
      </w:r>
      <w:r w:rsidR="00733B30">
        <w:rPr>
          <w:rFonts w:ascii="Arial" w:hAnsi="Arial" w:cs="Arial"/>
        </w:rPr>
        <w:t xml:space="preserve">rotation or </w:t>
      </w:r>
      <w:r>
        <w:rPr>
          <w:rFonts w:ascii="Arial" w:hAnsi="Arial" w:cs="Arial"/>
        </w:rPr>
        <w:t>assignment.</w:t>
      </w:r>
      <w:r w:rsidR="00733B30">
        <w:rPr>
          <w:rFonts w:ascii="Arial" w:hAnsi="Arial" w:cs="Arial"/>
        </w:rPr>
        <w:t xml:space="preserve">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>
        <w:rPr>
          <w:rFonts w:ascii="Arial" w:hAnsi="Arial" w:cs="Arial"/>
          <w:b/>
          <w:u w:val="single"/>
        </w:rPr>
        <w:t xml:space="preserve"> </w:t>
      </w:r>
      <w:r w:rsidR="00733B30">
        <w:rPr>
          <w:rFonts w:ascii="Arial" w:hAnsi="Arial" w:cs="Arial"/>
        </w:rPr>
        <w:t xml:space="preserve">faculty shall also be responsible for: orientating the residents; assigning didactic material as appropriate; arbitrating problems between residents and attending physicians and/or staff; working to ensure numbers and variety of cases commensurate with residents’ experience; reporting to the MCG Department of </w:t>
      </w:r>
      <w:r w:rsidR="00733B30">
        <w:rPr>
          <w:rFonts w:ascii="Arial" w:hAnsi="Arial" w:cs="Arial"/>
          <w:b/>
          <w:bCs/>
          <w:highlight w:val="lightGray"/>
          <w:u w:val="single"/>
        </w:rPr>
        <w:t>Department/Program Name</w:t>
      </w:r>
      <w:r w:rsidR="00733B30">
        <w:rPr>
          <w:rFonts w:ascii="Arial" w:hAnsi="Arial" w:cs="Arial"/>
          <w:bCs/>
        </w:rPr>
        <w:t xml:space="preserve"> Residency Program Evaluation Committee as necessary; co-signing residents’ notes; and providing regular and timely feedback</w:t>
      </w:r>
      <w:r w:rsidR="00177CE5">
        <w:rPr>
          <w:rFonts w:ascii="Arial" w:hAnsi="Arial" w:cs="Arial"/>
          <w:bCs/>
        </w:rPr>
        <w:t xml:space="preserve"> to residents</w:t>
      </w:r>
      <w:r w:rsidR="00733B30">
        <w:rPr>
          <w:rFonts w:ascii="Arial" w:hAnsi="Arial" w:cs="Arial"/>
          <w:bCs/>
        </w:rPr>
        <w:t>.</w:t>
      </w:r>
    </w:p>
    <w:p w14:paraId="21F9BCF6" w14:textId="77777777" w:rsidR="00900D70" w:rsidRDefault="00900D7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9D66BFA" w14:textId="77777777" w:rsidR="00900D70" w:rsidRDefault="00900D70" w:rsidP="00900D7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cooperation with </w:t>
      </w:r>
      <w:r>
        <w:rPr>
          <w:rFonts w:ascii="Arial" w:hAnsi="Arial" w:cs="Arial"/>
          <w:b/>
          <w:bCs/>
          <w:highlight w:val="lightGray"/>
          <w:u w:val="single"/>
        </w:rPr>
        <w:t>Program Director</w:t>
      </w:r>
      <w:r>
        <w:rPr>
          <w:rFonts w:ascii="Arial" w:hAnsi="Arial" w:cs="Arial"/>
        </w:rPr>
        <w:t xml:space="preserve">, the faculty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are responsible for the day-to-day activities of the Residents to ensure that the outlined goals and objectives are met during the course of the educational experiences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. The duration(s) of the assignment(s) to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is as follows: </w:t>
      </w:r>
      <w:r>
        <w:rPr>
          <w:rFonts w:ascii="Arial" w:hAnsi="Arial" w:cs="Arial"/>
          <w:b/>
          <w:highlight w:val="lightGray"/>
          <w:u w:val="single"/>
        </w:rPr>
        <w:t>Enter information concerning the duration.</w:t>
      </w:r>
      <w:r w:rsidRP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5FDF">
        <w:rPr>
          <w:rFonts w:ascii="Arial" w:hAnsi="Arial" w:cs="Arial"/>
        </w:rPr>
        <w:t xml:space="preserve">The resident is expected to keep an up to date procedure log during the month.  Current ACGME duty hour rules will apply.  </w:t>
      </w:r>
    </w:p>
    <w:p w14:paraId="55801FA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Evaluation:</w:t>
      </w:r>
    </w:p>
    <w:p w14:paraId="2F4A6424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F08E32" w14:textId="5500553A" w:rsidR="00914BF0" w:rsidRPr="00C30D1F" w:rsidRDefault="00914BF0" w:rsidP="00914BF0">
      <w:pPr>
        <w:pStyle w:val="BodyText"/>
        <w:numPr>
          <w:ilvl w:val="0"/>
          <w:numId w:val="3"/>
        </w:numPr>
        <w:spacing w:after="0"/>
        <w:rPr>
          <w:rFonts w:ascii="Arial" w:hAnsi="Arial" w:cs="Arial"/>
        </w:rPr>
      </w:pPr>
      <w:r w:rsidRPr="00C30D1F">
        <w:rPr>
          <w:rFonts w:ascii="Arial" w:hAnsi="Arial" w:cs="Arial"/>
        </w:rPr>
        <w:t xml:space="preserve">Daily </w:t>
      </w:r>
      <w:r w:rsidR="008B7525">
        <w:rPr>
          <w:rFonts w:ascii="Arial" w:hAnsi="Arial" w:cs="Arial"/>
        </w:rPr>
        <w:t xml:space="preserve">milestone-based </w:t>
      </w:r>
      <w:r w:rsidRPr="00C30D1F">
        <w:rPr>
          <w:rFonts w:ascii="Arial" w:hAnsi="Arial" w:cs="Arial"/>
        </w:rPr>
        <w:t xml:space="preserve">feedback by </w:t>
      </w:r>
      <w:r w:rsidR="00177CE5">
        <w:rPr>
          <w:rFonts w:ascii="Arial" w:hAnsi="Arial" w:cs="Arial"/>
          <w:b/>
          <w:highlight w:val="lightGray"/>
          <w:u w:val="single"/>
        </w:rPr>
        <w:t>Name of Specialty Board</w:t>
      </w:r>
      <w:r w:rsidR="00177CE5">
        <w:rPr>
          <w:rFonts w:ascii="Arial" w:hAnsi="Arial" w:cs="Arial"/>
        </w:rPr>
        <w:t xml:space="preserve"> </w:t>
      </w:r>
      <w:r w:rsidRPr="00C30D1F">
        <w:rPr>
          <w:rFonts w:ascii="Arial" w:hAnsi="Arial" w:cs="Arial"/>
        </w:rPr>
        <w:t xml:space="preserve">board certified physicians providing on-site supervision of 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resident.</w:t>
      </w:r>
    </w:p>
    <w:p w14:paraId="4E8BFB31" w14:textId="1DBB3A65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lastRenderedPageBreak/>
        <w:t xml:space="preserve">Formal written evaluation of resident at end of rotation by on-site </w:t>
      </w:r>
      <w:r w:rsidR="00DF6064">
        <w:rPr>
          <w:rFonts w:ascii="Arial" w:hAnsi="Arial" w:cs="Arial"/>
          <w:b/>
          <w:bCs/>
          <w:highlight w:val="lightGray"/>
          <w:u w:val="single"/>
        </w:rPr>
        <w:t>Participating Site</w:t>
      </w:r>
      <w:r w:rsidRPr="00C30D1F">
        <w:rPr>
          <w:rFonts w:ascii="Arial" w:hAnsi="Arial" w:cs="Arial"/>
        </w:rPr>
        <w:t xml:space="preserve"> supervising faculty, within 30 days of rotation completion.  Written evaluation of rotation by </w:t>
      </w:r>
      <w:r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</w:t>
      </w:r>
      <w:r>
        <w:rPr>
          <w:rFonts w:ascii="Arial" w:hAnsi="Arial" w:cs="Arial"/>
        </w:rPr>
        <w:t>s will take place at the end of each rotation</w:t>
      </w:r>
      <w:r w:rsidRPr="00C30D1F">
        <w:rPr>
          <w:rFonts w:ascii="Arial" w:hAnsi="Arial" w:cs="Arial"/>
        </w:rPr>
        <w:t>.</w:t>
      </w:r>
    </w:p>
    <w:p w14:paraId="6B305745" w14:textId="2C13C2F1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Formal t</w:t>
      </w:r>
      <w:r w:rsidR="008B7525">
        <w:rPr>
          <w:rFonts w:ascii="Arial" w:hAnsi="Arial" w:cs="Arial"/>
        </w:rPr>
        <w:t xml:space="preserve">esting on annual </w:t>
      </w:r>
      <w:r w:rsidR="00B62AA0">
        <w:rPr>
          <w:rFonts w:ascii="Arial" w:hAnsi="Arial" w:cs="Arial"/>
          <w:b/>
          <w:highlight w:val="lightGray"/>
          <w:u w:val="single"/>
        </w:rPr>
        <w:t>Name of Specialty Board</w:t>
      </w:r>
      <w:r w:rsidR="008B7525">
        <w:rPr>
          <w:rFonts w:ascii="Arial" w:hAnsi="Arial" w:cs="Arial"/>
        </w:rPr>
        <w:t xml:space="preserve"> In-Training E</w:t>
      </w:r>
      <w:r w:rsidRPr="00C30D1F">
        <w:rPr>
          <w:rFonts w:ascii="Arial" w:hAnsi="Arial" w:cs="Arial"/>
        </w:rPr>
        <w:t>xamination and departmental quizzes on topics addressed on the rotation and accompanying didactics.</w:t>
      </w:r>
    </w:p>
    <w:p w14:paraId="3890F56B" w14:textId="77777777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Annua</w:t>
      </w:r>
      <w:r w:rsidR="008B7525">
        <w:rPr>
          <w:rFonts w:ascii="Arial" w:hAnsi="Arial" w:cs="Arial"/>
        </w:rPr>
        <w:t>l curriculum review by Program D</w:t>
      </w:r>
      <w:r w:rsidRPr="00C30D1F">
        <w:rPr>
          <w:rFonts w:ascii="Arial" w:hAnsi="Arial" w:cs="Arial"/>
        </w:rPr>
        <w:t>irector, faculty, and residents.</w:t>
      </w:r>
    </w:p>
    <w:p w14:paraId="2C23CD62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748AF55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11F2715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Content and Duration of the Educational Experiences</w:t>
      </w:r>
    </w:p>
    <w:p w14:paraId="0DC673D1" w14:textId="77777777" w:rsidR="00177CE5" w:rsidRDefault="00177CE5" w:rsidP="00177CE5">
      <w:pPr>
        <w:autoSpaceDE w:val="0"/>
        <w:autoSpaceDN w:val="0"/>
        <w:adjustRightInd w:val="0"/>
        <w:rPr>
          <w:rFonts w:ascii="Arial" w:hAnsi="Arial" w:cs="Arial"/>
        </w:rPr>
      </w:pPr>
    </w:p>
    <w:p w14:paraId="1BB56F91" w14:textId="31373E56" w:rsidR="001F29DA" w:rsidRDefault="00B541A2" w:rsidP="001F29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content and duration of the educational experiences has been developed according to ACGME Residency Program Requirements</w:t>
      </w:r>
      <w:r w:rsidR="001F29D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is specified in the MCG Department of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733B30">
        <w:rPr>
          <w:rFonts w:ascii="Arial" w:hAnsi="Arial" w:cs="Arial"/>
          <w:b/>
          <w:bCs/>
        </w:rPr>
        <w:t xml:space="preserve"> </w:t>
      </w:r>
      <w:r w:rsidRPr="00B541A2">
        <w:rPr>
          <w:rFonts w:ascii="Arial" w:hAnsi="Arial" w:cs="Arial"/>
          <w:bCs/>
        </w:rPr>
        <w:t>Resident Manual</w:t>
      </w:r>
      <w:r w:rsidR="001F29DA">
        <w:rPr>
          <w:rFonts w:ascii="Arial" w:hAnsi="Arial" w:cs="Arial"/>
          <w:bCs/>
        </w:rPr>
        <w:t xml:space="preserve">; </w:t>
      </w:r>
      <w:r w:rsidR="001F29DA">
        <w:rPr>
          <w:rFonts w:ascii="Arial" w:hAnsi="Arial" w:cs="Arial"/>
        </w:rPr>
        <w:t>and includes the following goals and objectives:</w:t>
      </w:r>
    </w:p>
    <w:p w14:paraId="1CF381CF" w14:textId="36072458" w:rsidR="00914BF0" w:rsidRDefault="00914BF0" w:rsidP="00177CE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C79C3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Clinical activities:</w:t>
      </w:r>
    </w:p>
    <w:p w14:paraId="38BFF44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0AC732" w14:textId="10A3E0DB" w:rsidR="00914BF0" w:rsidRDefault="00900D70" w:rsidP="00914BF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Training</w:t>
      </w:r>
      <w:r w:rsidR="008B7525">
        <w:rPr>
          <w:rFonts w:ascii="Arial" w:hAnsi="Arial" w:cs="Arial"/>
        </w:rPr>
        <w:t xml:space="preserve"> will occur at </w:t>
      </w:r>
      <w:r w:rsidR="00635AFC" w:rsidRPr="00B62AA0"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highlight w:val="lightGray"/>
          <w:u w:val="single"/>
        </w:rPr>
        <w:t>Participating Site and Department</w:t>
      </w:r>
      <w:r w:rsidR="00B62AA0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during all </w:t>
      </w:r>
      <w:r w:rsidR="007914FD">
        <w:rPr>
          <w:rFonts w:ascii="Arial" w:hAnsi="Arial" w:cs="Arial"/>
        </w:rPr>
        <w:t>AU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 w:rsidRPr="00C30D1F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rotations.  </w:t>
      </w:r>
      <w:r w:rsidR="00914BF0" w:rsidRPr="00C95FDF">
        <w:rPr>
          <w:rFonts w:ascii="Arial" w:hAnsi="Arial" w:cs="Arial"/>
        </w:rPr>
        <w:t xml:space="preserve">Supervision will be by </w:t>
      </w:r>
      <w:r>
        <w:rPr>
          <w:rFonts w:ascii="Arial" w:hAnsi="Arial" w:cs="Arial"/>
          <w:b/>
          <w:highlight w:val="lightGray"/>
          <w:u w:val="single"/>
        </w:rPr>
        <w:t>Name of Specialty Board</w:t>
      </w:r>
      <w:r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board certified </w:t>
      </w:r>
      <w:r w:rsidR="008B7525">
        <w:rPr>
          <w:rFonts w:ascii="Arial" w:hAnsi="Arial" w:cs="Arial"/>
        </w:rPr>
        <w:t xml:space="preserve">or board eligible </w:t>
      </w:r>
      <w:r w:rsidR="00914BF0" w:rsidRPr="00C95FDF">
        <w:rPr>
          <w:rFonts w:ascii="Arial" w:hAnsi="Arial" w:cs="Arial"/>
        </w:rPr>
        <w:t xml:space="preserve">physicians </w:t>
      </w:r>
      <w:r w:rsidR="00914BF0">
        <w:rPr>
          <w:rFonts w:ascii="Arial" w:hAnsi="Arial" w:cs="Arial"/>
        </w:rPr>
        <w:t>working in the depa</w:t>
      </w:r>
      <w:r w:rsidR="0099665C">
        <w:rPr>
          <w:rFonts w:ascii="Arial" w:hAnsi="Arial" w:cs="Arial"/>
        </w:rPr>
        <w:t xml:space="preserve">rtment.  </w:t>
      </w:r>
      <w:r>
        <w:rPr>
          <w:rFonts w:ascii="Arial" w:hAnsi="Arial" w:cs="Arial"/>
          <w:b/>
          <w:highlight w:val="lightGray"/>
          <w:u w:val="single"/>
        </w:rPr>
        <w:t>Name of P</w:t>
      </w:r>
      <w:r w:rsidR="00B62AA0">
        <w:rPr>
          <w:rFonts w:ascii="Arial" w:hAnsi="Arial" w:cs="Arial"/>
          <w:b/>
          <w:highlight w:val="lightGray"/>
          <w:u w:val="single"/>
        </w:rPr>
        <w:t>articipating Site Faculty</w:t>
      </w:r>
      <w:r w:rsidR="00B62AA0" w:rsidRPr="00B62AA0">
        <w:rPr>
          <w:rFonts w:ascii="Arial" w:hAnsi="Arial" w:cs="Arial"/>
          <w:b/>
        </w:rPr>
        <w:t xml:space="preserve"> </w:t>
      </w:r>
      <w:r w:rsidR="00914BF0" w:rsidRPr="00C95FDF">
        <w:rPr>
          <w:rFonts w:ascii="Arial" w:hAnsi="Arial" w:cs="Arial"/>
        </w:rPr>
        <w:t>will provide the primary on-site supervision.  Residents will participate</w:t>
      </w:r>
      <w:r w:rsidR="00914BF0">
        <w:rPr>
          <w:rFonts w:ascii="Arial" w:hAnsi="Arial" w:cs="Arial"/>
        </w:rPr>
        <w:t xml:space="preserve"> in all aspects of patient care</w:t>
      </w:r>
      <w:r w:rsidR="00914BF0" w:rsidRPr="00C95FDF">
        <w:rPr>
          <w:rFonts w:ascii="Arial" w:hAnsi="Arial" w:cs="Arial"/>
        </w:rPr>
        <w:t>.  Residents will be given</w:t>
      </w:r>
      <w:r w:rsidR="00914BF0" w:rsidRPr="00EE332F">
        <w:rPr>
          <w:rFonts w:ascii="Arial" w:hAnsi="Arial" w:cs="Arial"/>
          <w:color w:val="FF0000"/>
        </w:rPr>
        <w:t xml:space="preserve"> </w:t>
      </w:r>
      <w:r w:rsidR="00914BF0" w:rsidRPr="00CF6345">
        <w:rPr>
          <w:rFonts w:ascii="Arial" w:hAnsi="Arial" w:cs="Arial"/>
        </w:rPr>
        <w:t>responsibilities</w:t>
      </w:r>
      <w:r w:rsidR="00914BF0"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consistent with their level of training.  </w:t>
      </w:r>
    </w:p>
    <w:p w14:paraId="2F5F35F8" w14:textId="77777777" w:rsidR="001F29DA" w:rsidRDefault="001F29DA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highlight w:val="lightGray"/>
        </w:rPr>
      </w:pPr>
    </w:p>
    <w:p w14:paraId="3BBCC764" w14:textId="79BE7278" w:rsidR="001F6A85" w:rsidRPr="001F6A85" w:rsidRDefault="001F6A85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GOALS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</w:t>
      </w:r>
      <w:r w:rsidRPr="001F6A85">
        <w:rPr>
          <w:rFonts w:ascii="Arial" w:hAnsi="Arial" w:cs="Arial"/>
          <w:b/>
          <w:color w:val="FF0000"/>
          <w:highlight w:val="lightGray"/>
        </w:rPr>
        <w:t>AMPLE</w:t>
      </w:r>
      <w:r w:rsidRPr="001F6A85">
        <w:rPr>
          <w:rFonts w:ascii="Arial" w:hAnsi="Arial" w:cs="Arial"/>
          <w:color w:val="FF0000"/>
          <w:highlight w:val="lightGray"/>
        </w:rPr>
        <w:t xml:space="preserve"> BELOW</w:t>
      </w:r>
    </w:p>
    <w:p w14:paraId="19474D0B" w14:textId="53EF2D9D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Goals:</w:t>
      </w:r>
      <w:r w:rsidR="001F6A85">
        <w:rPr>
          <w:rFonts w:ascii="Arial" w:hAnsi="Arial" w:cs="Arial"/>
          <w:b/>
          <w:bCs/>
        </w:rPr>
        <w:t xml:space="preserve"> </w:t>
      </w:r>
    </w:p>
    <w:p w14:paraId="5F634F06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F5DA85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 w:cs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To acquire the knowledge and skills necessary to provide optimal, compassionate care for a diverse group of patients presenting for treatment in a modern emergency department. </w:t>
      </w:r>
    </w:p>
    <w:p w14:paraId="17CD08D8" w14:textId="5D95C1C1" w:rsidR="001F6A85" w:rsidRPr="003B37FE" w:rsidRDefault="001F6A85" w:rsidP="001F6A85">
      <w:pPr>
        <w:numPr>
          <w:ilvl w:val="0"/>
          <w:numId w:val="2"/>
        </w:numPr>
        <w:rPr>
          <w:rFonts w:ascii="Arial" w:hAnsi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 To gain experience practicing emergency medicine in a </w:t>
      </w:r>
      <w:r w:rsidRPr="003B37FE">
        <w:rPr>
          <w:rFonts w:ascii="Arial" w:hAnsi="Arial"/>
          <w:highlight w:val="lightGray"/>
        </w:rPr>
        <w:t>non-</w:t>
      </w:r>
      <w:r w:rsidR="007914FD">
        <w:rPr>
          <w:rFonts w:ascii="Arial" w:hAnsi="Arial"/>
          <w:highlight w:val="lightGray"/>
        </w:rPr>
        <w:t xml:space="preserve">AU </w:t>
      </w:r>
      <w:r w:rsidRPr="003B37FE">
        <w:rPr>
          <w:rFonts w:ascii="Arial" w:hAnsi="Arial"/>
          <w:highlight w:val="lightGray"/>
        </w:rPr>
        <w:t>environment.</w:t>
      </w:r>
    </w:p>
    <w:p w14:paraId="2FD908DB" w14:textId="77777777" w:rsidR="001F6A85" w:rsidRPr="005666A7" w:rsidRDefault="001F6A85" w:rsidP="001F6A8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F72F29" w14:textId="34961FAD" w:rsidR="00BE60F7" w:rsidRPr="001F6A85" w:rsidRDefault="00B541A2" w:rsidP="00B541A2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MILESTONES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EXA</w:t>
      </w:r>
      <w:r w:rsidRPr="001F6A85">
        <w:rPr>
          <w:rFonts w:ascii="Arial" w:hAnsi="Arial" w:cs="Arial"/>
          <w:b/>
          <w:color w:val="FF0000"/>
          <w:highlight w:val="lightGray"/>
        </w:rPr>
        <w:t>MPLE</w:t>
      </w:r>
      <w:r w:rsidR="00725FB7" w:rsidRPr="001F6A85">
        <w:rPr>
          <w:rFonts w:ascii="Arial" w:hAnsi="Arial" w:cs="Arial"/>
          <w:b/>
          <w:color w:val="FF0000"/>
          <w:highlight w:val="lightGray"/>
        </w:rPr>
        <w:t xml:space="preserve"> </w:t>
      </w:r>
      <w:r w:rsidR="00725FB7" w:rsidRPr="001F6A85">
        <w:rPr>
          <w:rFonts w:ascii="Arial" w:hAnsi="Arial" w:cs="Arial"/>
          <w:color w:val="FF0000"/>
          <w:highlight w:val="lightGray"/>
        </w:rPr>
        <w:t>BELOW</w:t>
      </w:r>
      <w:r w:rsidRPr="001F6A85">
        <w:rPr>
          <w:rFonts w:ascii="Arial" w:hAnsi="Arial" w:cs="Arial"/>
          <w:color w:val="FF0000"/>
        </w:rPr>
        <w:t xml:space="preserve"> </w:t>
      </w:r>
    </w:p>
    <w:p w14:paraId="7AD90D3C" w14:textId="77777777" w:rsidR="00BE60F7" w:rsidRPr="000F2A82" w:rsidRDefault="00BE60F7" w:rsidP="00BE60F7">
      <w:pPr>
        <w:pStyle w:val="BlockText"/>
        <w:tabs>
          <w:tab w:val="clear" w:pos="0"/>
          <w:tab w:val="clear" w:pos="720"/>
          <w:tab w:val="left" w:pos="-360"/>
        </w:tabs>
        <w:rPr>
          <w:rFonts w:ascii="Times New Roman" w:hAnsi="Times New Roman"/>
        </w:rPr>
      </w:pP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639"/>
        <w:gridCol w:w="6204"/>
      </w:tblGrid>
      <w:tr w:rsidR="00205D58" w:rsidRPr="003B37FE" w14:paraId="5C38F31C" w14:textId="77777777" w:rsidTr="00204305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C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808"/>
              </w:tabs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B37FE">
              <w:rPr>
                <w:b/>
                <w:sz w:val="28"/>
                <w:szCs w:val="28"/>
                <w:highlight w:val="lightGray"/>
              </w:rPr>
              <w:t>Objectives for Performance at Each Training Level</w:t>
            </w:r>
          </w:p>
        </w:tc>
      </w:tr>
      <w:tr w:rsidR="00205D58" w:rsidRPr="003B37FE" w14:paraId="2F623BAC" w14:textId="77777777" w:rsidTr="00204305">
        <w:tc>
          <w:tcPr>
            <w:tcW w:w="3870" w:type="dxa"/>
            <w:tcBorders>
              <w:top w:val="single" w:sz="4" w:space="0" w:color="auto"/>
            </w:tcBorders>
          </w:tcPr>
          <w:p w14:paraId="0FD35C4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highlight w:val="lightGray"/>
              </w:rPr>
            </w:pPr>
            <w:r w:rsidRPr="003B37FE">
              <w:rPr>
                <w:b/>
                <w:highlight w:val="lightGray"/>
              </w:rPr>
              <w:t>Core</w:t>
            </w:r>
            <w:r w:rsidRPr="003B37FE">
              <w:rPr>
                <w:b/>
                <w:sz w:val="22"/>
                <w:szCs w:val="22"/>
                <w:highlight w:val="lightGray"/>
              </w:rPr>
              <w:t xml:space="preserve"> Competency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3A88DBB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Objective</w:t>
            </w:r>
          </w:p>
        </w:tc>
      </w:tr>
      <w:tr w:rsidR="00205D58" w:rsidRPr="003B37FE" w14:paraId="334EBA64" w14:textId="77777777" w:rsidTr="00204305">
        <w:trPr>
          <w:trHeight w:val="557"/>
        </w:trPr>
        <w:tc>
          <w:tcPr>
            <w:tcW w:w="3870" w:type="dxa"/>
            <w:vMerge w:val="restart"/>
          </w:tcPr>
          <w:p w14:paraId="66980BC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Medical Knowledge</w:t>
            </w:r>
          </w:p>
          <w:p w14:paraId="72099A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(Command of emergency medicine</w:t>
            </w:r>
          </w:p>
          <w:p w14:paraId="75886B2D" w14:textId="4B2FA088" w:rsidR="00205D58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facts and overall knowledge base)</w:t>
            </w:r>
          </w:p>
          <w:p w14:paraId="133E8F59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4DF8DF40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1CEAA953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7D2E6BD7" w14:textId="5F99735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0D84A6D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35016B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Progressively develops diagnostic approach to common</w:t>
            </w:r>
          </w:p>
          <w:p w14:paraId="129683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ED presentations.  Recognizes potential life-threatening conditions.</w:t>
            </w:r>
          </w:p>
        </w:tc>
      </w:tr>
      <w:tr w:rsidR="00205D58" w:rsidRPr="003B37FE" w14:paraId="32BB37D9" w14:textId="77777777" w:rsidTr="00204305">
        <w:tc>
          <w:tcPr>
            <w:tcW w:w="3870" w:type="dxa"/>
            <w:vMerge/>
          </w:tcPr>
          <w:p w14:paraId="6E514BC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3FD49C4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7D512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Possesses a solid diagnostic approach to common ED presentations.  Independently recognizes and treats common life threatening </w:t>
            </w:r>
          </w:p>
          <w:p w14:paraId="149EFF7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conditions.  Can provide an extensive differential.</w:t>
            </w:r>
          </w:p>
        </w:tc>
      </w:tr>
      <w:tr w:rsidR="00205D58" w:rsidRPr="003B37FE" w14:paraId="4378AE6A" w14:textId="77777777" w:rsidTr="00204305">
        <w:tc>
          <w:tcPr>
            <w:tcW w:w="3870" w:type="dxa"/>
            <w:vMerge/>
          </w:tcPr>
          <w:p w14:paraId="535A3B7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47A8814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6743EF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Has mastered diagnostic approach to common ED presentations, life threatening presentations and resuscitation issues.  Is able to teach </w:t>
            </w:r>
          </w:p>
          <w:p w14:paraId="54A11A3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and supervise more junior residents and students.</w:t>
            </w:r>
          </w:p>
        </w:tc>
      </w:tr>
      <w:tr w:rsidR="00205D58" w:rsidRPr="003B37FE" w14:paraId="7006795B" w14:textId="77777777" w:rsidTr="00204305">
        <w:tc>
          <w:tcPr>
            <w:tcW w:w="3870" w:type="dxa"/>
            <w:vMerge w:val="restart"/>
          </w:tcPr>
          <w:p w14:paraId="07C7F5F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Patient Care</w:t>
            </w:r>
            <w:r w:rsidRPr="003B37FE">
              <w:rPr>
                <w:sz w:val="22"/>
                <w:szCs w:val="22"/>
                <w:highlight w:val="lightGray"/>
              </w:rPr>
              <w:t xml:space="preserve">                                     </w:t>
            </w:r>
          </w:p>
          <w:p w14:paraId="1D330BC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(Application of knowledge, data</w:t>
            </w:r>
          </w:p>
          <w:p w14:paraId="4A5864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lastRenderedPageBreak/>
              <w:t xml:space="preserve"> gathering, ability to initiate</w:t>
            </w:r>
          </w:p>
          <w:p w14:paraId="3C14891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therapy, perform procedures and make </w:t>
            </w:r>
          </w:p>
          <w:p w14:paraId="7ADB5A1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appropriate dispositions.)</w:t>
            </w:r>
          </w:p>
        </w:tc>
        <w:tc>
          <w:tcPr>
            <w:tcW w:w="630" w:type="dxa"/>
          </w:tcPr>
          <w:p w14:paraId="4C1B38E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lastRenderedPageBreak/>
              <w:t>EM1</w:t>
            </w:r>
          </w:p>
        </w:tc>
        <w:tc>
          <w:tcPr>
            <w:tcW w:w="6210" w:type="dxa"/>
          </w:tcPr>
          <w:p w14:paraId="4B630A8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Provides compassionate, timely and effective care.  Appropriately</w:t>
            </w:r>
          </w:p>
          <w:p w14:paraId="3196B1C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prioritizes patients based on acuity.  Proficient in basic procedures.  </w:t>
            </w:r>
          </w:p>
          <w:p w14:paraId="7D2E307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</w:tr>
      <w:tr w:rsidR="00205D58" w:rsidRPr="003B37FE" w14:paraId="0EB92F23" w14:textId="77777777" w:rsidTr="00204305">
        <w:tc>
          <w:tcPr>
            <w:tcW w:w="3870" w:type="dxa"/>
            <w:vMerge/>
          </w:tcPr>
          <w:p w14:paraId="436A8B6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971AA5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48A04B2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Maintains adequate patient flow.  Proficient in all resuscitation </w:t>
            </w:r>
          </w:p>
          <w:p w14:paraId="487013E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procedures.  Effectively directs care of critical patients.</w:t>
            </w:r>
          </w:p>
        </w:tc>
      </w:tr>
      <w:tr w:rsidR="00205D58" w:rsidRPr="003B37FE" w14:paraId="3D831613" w14:textId="77777777" w:rsidTr="00204305">
        <w:tc>
          <w:tcPr>
            <w:tcW w:w="3870" w:type="dxa"/>
            <w:vMerge/>
          </w:tcPr>
          <w:p w14:paraId="7152027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72367F2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B7E96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flow of an entire team.  Facilitates patient dispositions.  Troubleshoots administrative problems.  Supervises all ED procedures.  Anticipates delays in diagnosis and therapy.</w:t>
            </w:r>
          </w:p>
        </w:tc>
      </w:tr>
      <w:tr w:rsidR="00205D58" w:rsidRPr="003B37FE" w14:paraId="43664EA3" w14:textId="77777777" w:rsidTr="00204305">
        <w:tc>
          <w:tcPr>
            <w:tcW w:w="3870" w:type="dxa"/>
            <w:vMerge w:val="restart"/>
          </w:tcPr>
          <w:p w14:paraId="68F2AD11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Systems-Based Practice   </w:t>
            </w:r>
            <w:r w:rsidRPr="003B37FE">
              <w:rPr>
                <w:b/>
                <w:sz w:val="22"/>
                <w:szCs w:val="22"/>
                <w:highlight w:val="lightGray"/>
              </w:rPr>
              <w:tab/>
              <w:t xml:space="preserve">   </w:t>
            </w:r>
          </w:p>
          <w:p w14:paraId="40E66108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(Effective resource utilization to</w:t>
            </w:r>
          </w:p>
          <w:p w14:paraId="61255369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provide optimal health care.)</w:t>
            </w:r>
          </w:p>
        </w:tc>
        <w:tc>
          <w:tcPr>
            <w:tcW w:w="630" w:type="dxa"/>
          </w:tcPr>
          <w:p w14:paraId="6FFDC55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7589D2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resources judiciously.  Utilizes consultants appropriately.</w:t>
            </w:r>
          </w:p>
        </w:tc>
      </w:tr>
      <w:tr w:rsidR="00205D58" w:rsidRPr="003B37FE" w14:paraId="2DB54D19" w14:textId="77777777" w:rsidTr="00204305">
        <w:tc>
          <w:tcPr>
            <w:tcW w:w="3870" w:type="dxa"/>
            <w:vMerge/>
          </w:tcPr>
          <w:p w14:paraId="46E3A3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25F2E96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72F14A1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system resources to provide optimum patient care.</w:t>
            </w:r>
          </w:p>
        </w:tc>
      </w:tr>
      <w:tr w:rsidR="00205D58" w:rsidRPr="003B37FE" w14:paraId="789A2A0D" w14:textId="77777777" w:rsidTr="00204305">
        <w:tc>
          <w:tcPr>
            <w:tcW w:w="3870" w:type="dxa"/>
            <w:vMerge/>
          </w:tcPr>
          <w:p w14:paraId="1F5B76A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12E38B7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3E6ACAF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Effectively supervises the utilization of system resources by more</w:t>
            </w:r>
          </w:p>
          <w:p w14:paraId="21F96B6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junior residents and students.  Anticipates delays.</w:t>
            </w:r>
          </w:p>
        </w:tc>
      </w:tr>
      <w:tr w:rsidR="00205D58" w:rsidRPr="003B37FE" w14:paraId="7BA92A4D" w14:textId="77777777" w:rsidTr="00204305">
        <w:tc>
          <w:tcPr>
            <w:tcW w:w="3870" w:type="dxa"/>
            <w:vMerge w:val="restart"/>
          </w:tcPr>
          <w:p w14:paraId="4D4C3A8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Professionalism                                       </w:t>
            </w:r>
          </w:p>
          <w:p w14:paraId="006ED0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(Commitment to carrying out professional</w:t>
            </w:r>
          </w:p>
          <w:p w14:paraId="3636D97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responsibilities, adherence to ethical</w:t>
            </w:r>
          </w:p>
          <w:p w14:paraId="7142BF3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principles, sensitivity to an diverse</w:t>
            </w:r>
          </w:p>
          <w:p w14:paraId="28AEA3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 population.)</w:t>
            </w:r>
          </w:p>
        </w:tc>
        <w:tc>
          <w:tcPr>
            <w:tcW w:w="630" w:type="dxa"/>
          </w:tcPr>
          <w:p w14:paraId="4ECC156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65EBD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Punctual.  Completes patient related tasks prior to departure.</w:t>
            </w:r>
          </w:p>
        </w:tc>
      </w:tr>
      <w:tr w:rsidR="00205D58" w:rsidRPr="003B37FE" w14:paraId="24339D71" w14:textId="77777777" w:rsidTr="00204305">
        <w:tc>
          <w:tcPr>
            <w:tcW w:w="3870" w:type="dxa"/>
            <w:vMerge/>
          </w:tcPr>
          <w:p w14:paraId="23C8B9D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68D6BD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6F7DB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ethical and professional behaviors even in the face of higher</w:t>
            </w:r>
          </w:p>
          <w:p w14:paraId="0237729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acuity patients, increased patient loads, stress.</w:t>
            </w:r>
          </w:p>
        </w:tc>
      </w:tr>
      <w:tr w:rsidR="00205D58" w:rsidRPr="003B37FE" w14:paraId="4DE96E68" w14:textId="77777777" w:rsidTr="00204305">
        <w:tc>
          <w:tcPr>
            <w:tcW w:w="3870" w:type="dxa"/>
            <w:vMerge/>
          </w:tcPr>
          <w:p w14:paraId="6B2BAD5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05A53F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864A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Teaches and acts as a behavioral role model for supervisees.</w:t>
            </w:r>
          </w:p>
        </w:tc>
      </w:tr>
      <w:tr w:rsidR="00205D58" w:rsidRPr="003B37FE" w14:paraId="124080DB" w14:textId="77777777" w:rsidTr="00204305">
        <w:tc>
          <w:tcPr>
            <w:tcW w:w="3870" w:type="dxa"/>
            <w:vMerge w:val="restart"/>
          </w:tcPr>
          <w:p w14:paraId="0F3D71E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Interpersonal and Communication </w:t>
            </w:r>
          </w:p>
          <w:p w14:paraId="4347C1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Skills</w:t>
            </w:r>
            <w:r w:rsidRPr="003B37FE">
              <w:rPr>
                <w:sz w:val="20"/>
                <w:highlight w:val="lightGray"/>
              </w:rPr>
              <w:t xml:space="preserve"> (Use of interpersonal and </w:t>
            </w:r>
          </w:p>
          <w:p w14:paraId="32CC8FC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communication skills that result in</w:t>
            </w:r>
          </w:p>
          <w:p w14:paraId="6CB4D0F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effective information exchange with</w:t>
            </w:r>
          </w:p>
          <w:p w14:paraId="6FC1370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patients, families, and</w:t>
            </w:r>
          </w:p>
          <w:p w14:paraId="6268A9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professional associates.)</w:t>
            </w:r>
          </w:p>
        </w:tc>
        <w:tc>
          <w:tcPr>
            <w:tcW w:w="630" w:type="dxa"/>
          </w:tcPr>
          <w:p w14:paraId="644C1E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5729A59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patients, families, and healthcare</w:t>
            </w:r>
          </w:p>
          <w:p w14:paraId="73C2C65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providers.  Utilizes interpreter services appropriately.</w:t>
            </w:r>
          </w:p>
        </w:tc>
      </w:tr>
      <w:tr w:rsidR="00205D58" w:rsidRPr="003B37FE" w14:paraId="67C49D96" w14:textId="77777777" w:rsidTr="00204305">
        <w:tc>
          <w:tcPr>
            <w:tcW w:w="3870" w:type="dxa"/>
            <w:vMerge/>
          </w:tcPr>
          <w:p w14:paraId="4F9C05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2F857B6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2EDCCD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during resuscitations.  Manages conflict.  Documents appropriately.</w:t>
            </w:r>
          </w:p>
        </w:tc>
      </w:tr>
      <w:tr w:rsidR="00205D58" w:rsidRPr="003B37FE" w14:paraId="290ED1A8" w14:textId="77777777" w:rsidTr="00204305">
        <w:tc>
          <w:tcPr>
            <w:tcW w:w="3870" w:type="dxa"/>
            <w:vMerge/>
          </w:tcPr>
          <w:p w14:paraId="7CDE678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7B3645F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6C26D6E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all team members.  Manages conflict.  Documents appropriately.</w:t>
            </w:r>
          </w:p>
        </w:tc>
      </w:tr>
      <w:tr w:rsidR="00205D58" w:rsidRPr="003B37FE" w14:paraId="03E25CD2" w14:textId="77777777" w:rsidTr="00204305">
        <w:tc>
          <w:tcPr>
            <w:tcW w:w="3870" w:type="dxa"/>
            <w:vMerge w:val="restart"/>
          </w:tcPr>
          <w:p w14:paraId="388DD20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Practice-Based Learning                       </w:t>
            </w:r>
          </w:p>
          <w:p w14:paraId="33BE3E2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(Use of evidence in clinical decision-making,</w:t>
            </w:r>
          </w:p>
          <w:p w14:paraId="2462B36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learns from previous patient encounters.)</w:t>
            </w:r>
          </w:p>
        </w:tc>
        <w:tc>
          <w:tcPr>
            <w:tcW w:w="630" w:type="dxa"/>
          </w:tcPr>
          <w:p w14:paraId="79889B4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8BADDF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Actively seeks feedback and appropriately modifies practice.</w:t>
            </w:r>
          </w:p>
        </w:tc>
      </w:tr>
      <w:tr w:rsidR="00205D58" w:rsidRPr="003B37FE" w14:paraId="147E1A6F" w14:textId="77777777" w:rsidTr="00204305">
        <w:tc>
          <w:tcPr>
            <w:tcW w:w="3870" w:type="dxa"/>
            <w:vMerge/>
          </w:tcPr>
          <w:p w14:paraId="1E0FA31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58F0185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0DE2DF4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Routinely incorporates scientific evidence into medical </w:t>
            </w:r>
          </w:p>
          <w:p w14:paraId="539BA1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decision-making.</w:t>
            </w:r>
          </w:p>
        </w:tc>
      </w:tr>
      <w:tr w:rsidR="00205D58" w:rsidRPr="005D039B" w14:paraId="5BD62229" w14:textId="77777777" w:rsidTr="00204305">
        <w:trPr>
          <w:trHeight w:val="282"/>
        </w:trPr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44C8DC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B971B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D4C1BE0" w14:textId="77777777" w:rsidR="00205D58" w:rsidRPr="005D039B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</w:rPr>
            </w:pPr>
            <w:r w:rsidRPr="003B37FE">
              <w:rPr>
                <w:sz w:val="20"/>
                <w:highlight w:val="lightGray"/>
              </w:rPr>
              <w:t>Teaches evidence-based methodologies to supervisees.</w:t>
            </w:r>
          </w:p>
        </w:tc>
      </w:tr>
    </w:tbl>
    <w:p w14:paraId="1388BCBE" w14:textId="77777777" w:rsidR="00BE60F7" w:rsidRPr="000F2A82" w:rsidRDefault="00BE60F7" w:rsidP="00BE60F7">
      <w:pPr>
        <w:tabs>
          <w:tab w:val="left" w:pos="-1890"/>
          <w:tab w:val="left" w:pos="-360"/>
        </w:tabs>
        <w:ind w:left="720" w:right="-720" w:hanging="720"/>
      </w:pPr>
    </w:p>
    <w:p w14:paraId="32DAF489" w14:textId="77777777" w:rsidR="00725FB7" w:rsidRDefault="00725FB7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77BB7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Policies and Procedures that Govern Resident Education</w:t>
      </w:r>
    </w:p>
    <w:p w14:paraId="505EE76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DFE581" w14:textId="3B60C9C9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Residents will be under the general direction of the Medical College of Georgia’s Graduate Medical Education Committee and the Po</w:t>
      </w:r>
      <w:r w:rsidR="005F2B6D">
        <w:rPr>
          <w:rFonts w:ascii="Arial" w:hAnsi="Arial" w:cs="Arial"/>
        </w:rPr>
        <w:t>licies and Procedures of AU</w:t>
      </w:r>
      <w:r>
        <w:rPr>
          <w:rFonts w:ascii="Arial" w:hAnsi="Arial" w:cs="Arial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 program.</w:t>
      </w:r>
    </w:p>
    <w:p w14:paraId="1F74819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9B939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College of Georgia</w:t>
      </w:r>
    </w:p>
    <w:p w14:paraId="127A8BC9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25155C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746E05D" w14:textId="0C7C1267" w:rsidR="00914BF0" w:rsidRDefault="004C3DA5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914BF0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D3CC074" w14:textId="735DEA4C" w:rsidR="00914BF0" w:rsidRDefault="00B62AA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Director Name</w:t>
      </w:r>
      <w:r>
        <w:rPr>
          <w:rFonts w:ascii="Arial" w:hAnsi="Arial" w:cs="Arial"/>
        </w:rPr>
        <w:t xml:space="preserve">        </w:t>
      </w:r>
      <w:r w:rsidR="00E94940">
        <w:rPr>
          <w:rFonts w:ascii="Arial" w:hAnsi="Arial" w:cs="Arial"/>
        </w:rPr>
        <w:t>Date</w:t>
      </w:r>
      <w:r w:rsidR="00914BF0">
        <w:rPr>
          <w:rFonts w:ascii="Arial" w:hAnsi="Arial" w:cs="Arial"/>
        </w:rPr>
        <w:tab/>
      </w:r>
      <w:r w:rsidR="00E94940">
        <w:rPr>
          <w:rFonts w:ascii="Arial" w:hAnsi="Arial" w:cs="Arial"/>
        </w:rPr>
        <w:tab/>
      </w:r>
      <w:r w:rsidR="004C3DA5" w:rsidRPr="004C3DA5">
        <w:rPr>
          <w:rFonts w:ascii="Arial" w:hAnsi="Arial" w:cs="Arial"/>
          <w:b/>
          <w:highlight w:val="lightGray"/>
          <w:u w:val="single"/>
        </w:rPr>
        <w:t>Program Directo</w:t>
      </w:r>
      <w:r w:rsidR="004C3DA5">
        <w:rPr>
          <w:rFonts w:ascii="Arial" w:hAnsi="Arial" w:cs="Arial"/>
          <w:b/>
          <w:highlight w:val="lightGray"/>
          <w:u w:val="single"/>
        </w:rPr>
        <w:t>r Name</w:t>
      </w:r>
      <w:r w:rsidR="004C3DA5">
        <w:rPr>
          <w:rFonts w:ascii="Arial" w:hAnsi="Arial" w:cs="Arial"/>
        </w:rPr>
        <w:t xml:space="preserve">               </w:t>
      </w:r>
      <w:r w:rsidR="00725FB7">
        <w:rPr>
          <w:rFonts w:ascii="Arial" w:hAnsi="Arial" w:cs="Arial"/>
        </w:rPr>
        <w:t xml:space="preserve"> </w:t>
      </w:r>
      <w:r w:rsidR="00E94940">
        <w:rPr>
          <w:rFonts w:ascii="Arial" w:hAnsi="Arial" w:cs="Arial"/>
        </w:rPr>
        <w:t>Date</w:t>
      </w:r>
    </w:p>
    <w:p w14:paraId="4AEFE38B" w14:textId="76A82BC7" w:rsidR="005A547B" w:rsidRDefault="005F2B6D" w:rsidP="005A547B">
      <w:pPr>
        <w:autoSpaceDE w:val="0"/>
        <w:autoSpaceDN w:val="0"/>
        <w:adjustRightInd w:val="0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E94940">
        <w:rPr>
          <w:rFonts w:ascii="Arial" w:hAnsi="Arial" w:cs="Arial"/>
        </w:rPr>
        <w:t>Program Director,</w:t>
      </w:r>
      <w:r w:rsidR="00914BF0">
        <w:rPr>
          <w:rFonts w:ascii="Arial" w:hAnsi="Arial" w:cs="Arial"/>
        </w:rPr>
        <w:tab/>
      </w:r>
      <w:r w:rsidR="00725FB7">
        <w:rPr>
          <w:rFonts w:ascii="Arial" w:hAnsi="Arial" w:cs="Arial"/>
          <w:b/>
          <w:highlight w:val="lightGray"/>
          <w:u w:val="single"/>
        </w:rPr>
        <w:t>Participating S</w:t>
      </w:r>
      <w:r w:rsidR="00725FB7" w:rsidRPr="00FA17BF">
        <w:rPr>
          <w:rFonts w:ascii="Arial" w:hAnsi="Arial" w:cs="Arial"/>
          <w:b/>
          <w:highlight w:val="lightGray"/>
          <w:u w:val="single"/>
        </w:rPr>
        <w:t>it</w:t>
      </w:r>
      <w:r w:rsidR="00725FB7">
        <w:rPr>
          <w:rFonts w:ascii="Arial" w:hAnsi="Arial" w:cs="Arial"/>
          <w:b/>
          <w:highlight w:val="lightGray"/>
          <w:u w:val="single"/>
        </w:rPr>
        <w:t xml:space="preserve">e </w:t>
      </w:r>
      <w:r w:rsidR="00725FB7" w:rsidRPr="00725FB7">
        <w:rPr>
          <w:rFonts w:ascii="Arial" w:hAnsi="Arial" w:cs="Arial"/>
          <w:b/>
          <w:u w:val="single"/>
        </w:rPr>
        <w:t>Program Director</w:t>
      </w:r>
      <w:r w:rsidR="00725FB7">
        <w:rPr>
          <w:rFonts w:ascii="Arial" w:hAnsi="Arial" w:cs="Arial"/>
          <w:b/>
          <w:u w:val="single"/>
        </w:rPr>
        <w:t>,</w:t>
      </w:r>
    </w:p>
    <w:p w14:paraId="3EFB68D8" w14:textId="348B6F83" w:rsidR="005A547B" w:rsidRDefault="00725FB7" w:rsidP="005A54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0EAFF6AA" w14:textId="0DC58506" w:rsidR="00914BF0" w:rsidRDefault="00914BF0" w:rsidP="00E94940">
      <w:pPr>
        <w:autoSpaceDE w:val="0"/>
        <w:autoSpaceDN w:val="0"/>
        <w:adjustRightInd w:val="0"/>
        <w:ind w:left="4320" w:hanging="4320"/>
        <w:rPr>
          <w:rFonts w:ascii="Arial" w:hAnsi="Arial" w:cs="Arial"/>
        </w:rPr>
      </w:pPr>
    </w:p>
    <w:p w14:paraId="0F96870A" w14:textId="1437B9A8" w:rsidR="00914BF0" w:rsidRDefault="00E9494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</w:p>
    <w:p w14:paraId="08826064" w14:textId="77777777" w:rsidR="004C3DA5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 w:rsidR="004C3DA5">
        <w:rPr>
          <w:rFonts w:ascii="Arial" w:hAnsi="Arial" w:cs="Arial"/>
        </w:rPr>
        <w:tab/>
      </w:r>
    </w:p>
    <w:p w14:paraId="7D3DD5C3" w14:textId="1A1E3FDC" w:rsidR="00E94940" w:rsidRDefault="00784186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Natasha M. Savage, MD</w:t>
      </w:r>
      <w:r w:rsidR="00E94940">
        <w:rPr>
          <w:rFonts w:ascii="Arial" w:hAnsi="Arial" w:cs="Arial"/>
        </w:rPr>
        <w:tab/>
        <w:t xml:space="preserve">           Date</w:t>
      </w:r>
    </w:p>
    <w:p w14:paraId="260719F8" w14:textId="4253B80F" w:rsidR="00E94940" w:rsidRDefault="00014A51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Senior</w:t>
      </w:r>
      <w:bookmarkStart w:id="0" w:name="_GoBack"/>
      <w:bookmarkEnd w:id="0"/>
      <w:r w:rsidR="00E94940">
        <w:rPr>
          <w:rFonts w:ascii="Arial" w:hAnsi="Arial" w:cs="Arial"/>
        </w:rPr>
        <w:t xml:space="preserve"> Associate Dean for Graduate</w:t>
      </w:r>
    </w:p>
    <w:p w14:paraId="23747872" w14:textId="4C671B6C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Medical Education </w:t>
      </w:r>
      <w:r w:rsidR="006C26FD">
        <w:rPr>
          <w:rFonts w:ascii="Arial" w:hAnsi="Arial" w:cs="Arial"/>
        </w:rPr>
        <w:t>and DIO</w:t>
      </w:r>
    </w:p>
    <w:p w14:paraId="6C9A69B2" w14:textId="61D2BF3B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94940" w:rsidSect="00A428A6">
      <w:headerReference w:type="default" r:id="rId7"/>
      <w:footerReference w:type="default" r:id="rId8"/>
      <w:type w:val="continuous"/>
      <w:pgSz w:w="12240" w:h="15840" w:code="1"/>
      <w:pgMar w:top="990" w:right="1440" w:bottom="1170" w:left="1440" w:header="144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6C33B" w14:textId="77777777" w:rsidR="009128E2" w:rsidRDefault="009128E2" w:rsidP="0048022C">
      <w:r>
        <w:separator/>
      </w:r>
    </w:p>
  </w:endnote>
  <w:endnote w:type="continuationSeparator" w:id="0">
    <w:p w14:paraId="2F3977EF" w14:textId="77777777" w:rsidR="009128E2" w:rsidRDefault="009128E2" w:rsidP="004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0983" w14:textId="58E56B02" w:rsidR="00B541A2" w:rsidRDefault="00A428A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014A51">
      <w:rPr>
        <w:noProof/>
      </w:rPr>
      <w:t>11/4/2021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8F7B4" w14:textId="77777777" w:rsidR="009128E2" w:rsidRDefault="009128E2" w:rsidP="0048022C">
      <w:r>
        <w:separator/>
      </w:r>
    </w:p>
  </w:footnote>
  <w:footnote w:type="continuationSeparator" w:id="0">
    <w:p w14:paraId="76EA76F9" w14:textId="77777777" w:rsidR="009128E2" w:rsidRDefault="009128E2" w:rsidP="0048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E979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Program Letter of Agreement</w:t>
    </w:r>
  </w:p>
  <w:p w14:paraId="381D94BC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Between</w:t>
    </w:r>
  </w:p>
  <w:p w14:paraId="61DFB89A" w14:textId="2968EC9F" w:rsidR="00A428A6" w:rsidRDefault="005F2B6D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Augusta University</w:t>
    </w:r>
    <w:r w:rsidR="00A428A6">
      <w:rPr>
        <w:rFonts w:ascii="Arial" w:hAnsi="Arial" w:cs="Arial"/>
        <w:b/>
        <w:bCs/>
      </w:rPr>
      <w:t xml:space="preserve"> </w:t>
    </w:r>
    <w:r w:rsidR="00A428A6" w:rsidRPr="00FA17BF">
      <w:rPr>
        <w:rFonts w:ascii="Arial" w:hAnsi="Arial" w:cs="Arial"/>
        <w:b/>
        <w:bCs/>
        <w:highlight w:val="lightGray"/>
        <w:u w:val="single"/>
      </w:rPr>
      <w:t>Program Name</w:t>
    </w:r>
    <w:r w:rsidR="00A428A6">
      <w:rPr>
        <w:rFonts w:ascii="Arial" w:hAnsi="Arial" w:cs="Arial"/>
        <w:b/>
        <w:bCs/>
      </w:rPr>
      <w:t xml:space="preserve"> Residency Program</w:t>
    </w:r>
  </w:p>
  <w:p w14:paraId="5EB9D0A6" w14:textId="77777777" w:rsidR="00A428A6" w:rsidRPr="00910A20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</w:t>
    </w:r>
    <w:r w:rsidRPr="00910A20">
      <w:rPr>
        <w:rFonts w:ascii="Arial" w:hAnsi="Arial" w:cs="Arial"/>
        <w:b/>
        <w:bCs/>
      </w:rPr>
      <w:t>nd</w:t>
    </w:r>
  </w:p>
  <w:p w14:paraId="74714469" w14:textId="6BA702E3" w:rsidR="00A428A6" w:rsidRDefault="00A428A6" w:rsidP="00A428A6">
    <w:pPr>
      <w:autoSpaceDE w:val="0"/>
      <w:autoSpaceDN w:val="0"/>
      <w:adjustRightInd w:val="0"/>
      <w:jc w:val="center"/>
    </w:pPr>
    <w:r>
      <w:rPr>
        <w:rFonts w:ascii="Arial" w:hAnsi="Arial" w:cs="Arial"/>
        <w:b/>
        <w:highlight w:val="lightGray"/>
        <w:u w:val="single"/>
      </w:rPr>
      <w:t>Participating 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11A9"/>
    <w:multiLevelType w:val="hybridMultilevel"/>
    <w:tmpl w:val="36584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067BE"/>
    <w:multiLevelType w:val="hybridMultilevel"/>
    <w:tmpl w:val="C78A7D3C"/>
    <w:lvl w:ilvl="0" w:tplc="5E30B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87EC9"/>
    <w:multiLevelType w:val="singleLevel"/>
    <w:tmpl w:val="735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5"/>
    <w:rsid w:val="00000EC1"/>
    <w:rsid w:val="00014A51"/>
    <w:rsid w:val="000646D9"/>
    <w:rsid w:val="000A3248"/>
    <w:rsid w:val="000E3EEB"/>
    <w:rsid w:val="001268AF"/>
    <w:rsid w:val="00177CE5"/>
    <w:rsid w:val="00191FEB"/>
    <w:rsid w:val="001F29DA"/>
    <w:rsid w:val="001F6A85"/>
    <w:rsid w:val="00205D58"/>
    <w:rsid w:val="002112D6"/>
    <w:rsid w:val="002E587F"/>
    <w:rsid w:val="003B37FE"/>
    <w:rsid w:val="003C413A"/>
    <w:rsid w:val="003C6242"/>
    <w:rsid w:val="00454151"/>
    <w:rsid w:val="00464FA5"/>
    <w:rsid w:val="00473C80"/>
    <w:rsid w:val="0048022C"/>
    <w:rsid w:val="004C3DA5"/>
    <w:rsid w:val="004F6418"/>
    <w:rsid w:val="00532968"/>
    <w:rsid w:val="005727AE"/>
    <w:rsid w:val="005A547B"/>
    <w:rsid w:val="005B69D7"/>
    <w:rsid w:val="005F09B8"/>
    <w:rsid w:val="005F2B6D"/>
    <w:rsid w:val="00635AFC"/>
    <w:rsid w:val="006C26FD"/>
    <w:rsid w:val="006C5376"/>
    <w:rsid w:val="00725FB7"/>
    <w:rsid w:val="00733B30"/>
    <w:rsid w:val="0073665F"/>
    <w:rsid w:val="00784186"/>
    <w:rsid w:val="007914FD"/>
    <w:rsid w:val="007D0C48"/>
    <w:rsid w:val="007D4EE1"/>
    <w:rsid w:val="00821063"/>
    <w:rsid w:val="00854132"/>
    <w:rsid w:val="008B7525"/>
    <w:rsid w:val="00900D70"/>
    <w:rsid w:val="00906C3D"/>
    <w:rsid w:val="00910A20"/>
    <w:rsid w:val="009128E2"/>
    <w:rsid w:val="00914BF0"/>
    <w:rsid w:val="00943B41"/>
    <w:rsid w:val="00992C5C"/>
    <w:rsid w:val="0099665C"/>
    <w:rsid w:val="00A00A5A"/>
    <w:rsid w:val="00A428A6"/>
    <w:rsid w:val="00A83759"/>
    <w:rsid w:val="00A90EBB"/>
    <w:rsid w:val="00B541A2"/>
    <w:rsid w:val="00B62AA0"/>
    <w:rsid w:val="00BE60F7"/>
    <w:rsid w:val="00C54BC8"/>
    <w:rsid w:val="00CF3CE3"/>
    <w:rsid w:val="00D47F6F"/>
    <w:rsid w:val="00D5370C"/>
    <w:rsid w:val="00DB496A"/>
    <w:rsid w:val="00DF6064"/>
    <w:rsid w:val="00E94940"/>
    <w:rsid w:val="00ED2D59"/>
    <w:rsid w:val="00F814D5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CB07C"/>
  <w15:docId w15:val="{D9F708BE-D931-439A-A005-BA0BAEB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0D1F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0D1F"/>
    <w:rPr>
      <w:rFonts w:ascii="Times" w:hAnsi="Times"/>
      <w:sz w:val="24"/>
    </w:rPr>
  </w:style>
  <w:style w:type="paragraph" w:styleId="BlockText">
    <w:name w:val="Block Text"/>
    <w:basedOn w:val="Normal"/>
    <w:rsid w:val="00BE60F7"/>
    <w:pPr>
      <w:tabs>
        <w:tab w:val="left" w:pos="-1890"/>
        <w:tab w:val="left" w:pos="0"/>
        <w:tab w:val="left" w:pos="720"/>
      </w:tabs>
      <w:ind w:left="720" w:right="-720" w:hanging="720"/>
    </w:pPr>
    <w:rPr>
      <w:rFonts w:ascii="Helvetica" w:hAnsi="Helvetica"/>
      <w:szCs w:val="20"/>
    </w:rPr>
  </w:style>
  <w:style w:type="paragraph" w:styleId="Header">
    <w:name w:val="header"/>
    <w:basedOn w:val="Normal"/>
    <w:link w:val="HeaderChar"/>
    <w:rsid w:val="00480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22C"/>
    <w:rPr>
      <w:sz w:val="24"/>
      <w:szCs w:val="24"/>
    </w:rPr>
  </w:style>
  <w:style w:type="paragraph" w:styleId="Footer">
    <w:name w:val="footer"/>
    <w:basedOn w:val="Normal"/>
    <w:link w:val="FooterChar"/>
    <w:rsid w:val="00480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022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6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Letter of Agreement</vt:lpstr>
    </vt:vector>
  </TitlesOfParts>
  <Company>Medical College of Georgia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Letter of Agreement</dc:title>
  <dc:creator>School of Medicine</dc:creator>
  <cp:lastModifiedBy>Claxton, Shawnda</cp:lastModifiedBy>
  <cp:revision>4</cp:revision>
  <cp:lastPrinted>2014-12-31T17:08:00Z</cp:lastPrinted>
  <dcterms:created xsi:type="dcterms:W3CDTF">2021-01-06T18:55:00Z</dcterms:created>
  <dcterms:modified xsi:type="dcterms:W3CDTF">2021-11-04T18:34:00Z</dcterms:modified>
</cp:coreProperties>
</file>